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57232" w:rsidRPr="00CE6C14" w:rsidRDefault="00D61CBA">
      <w:pPr>
        <w:spacing w:line="200" w:lineRule="exact"/>
        <w:rPr>
          <w:rFonts w:ascii="Arial" w:eastAsia="Times New Roman" w:hAnsi="Arial"/>
          <w:sz w:val="22"/>
          <w:szCs w:val="22"/>
        </w:rPr>
      </w:pPr>
      <w:bookmarkStart w:id="0" w:name="page1"/>
      <w:bookmarkStart w:id="1" w:name="_GoBack"/>
      <w:bookmarkEnd w:id="0"/>
      <w:bookmarkEnd w:id="1"/>
      <w:r w:rsidRPr="00CE6C14">
        <w:rPr>
          <w:rFonts w:ascii="Arial" w:hAnsi="Arial"/>
          <w:noProof/>
          <w:sz w:val="22"/>
          <w:szCs w:val="22"/>
        </w:rPr>
        <w:drawing>
          <wp:anchor distT="0" distB="0" distL="114300" distR="114300" simplePos="0" relativeHeight="251656704" behindDoc="1" locked="0" layoutInCell="1" allowOverlap="1" wp14:anchorId="7C7AC932" wp14:editId="0D858B3D">
            <wp:simplePos x="0" y="0"/>
            <wp:positionH relativeFrom="page">
              <wp:posOffset>1181100</wp:posOffset>
            </wp:positionH>
            <wp:positionV relativeFrom="page">
              <wp:posOffset>981710</wp:posOffset>
            </wp:positionV>
            <wp:extent cx="5081905" cy="696404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081905" cy="6964045"/>
                    </a:xfrm>
                    <a:prstGeom prst="rect">
                      <a:avLst/>
                    </a:prstGeom>
                    <a:noFill/>
                  </pic:spPr>
                </pic:pic>
              </a:graphicData>
            </a:graphic>
          </wp:anchor>
        </w:drawing>
      </w: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97" w:lineRule="exact"/>
        <w:rPr>
          <w:rFonts w:ascii="Arial" w:eastAsia="Times New Roman" w:hAnsi="Arial"/>
          <w:sz w:val="22"/>
          <w:szCs w:val="22"/>
        </w:rPr>
      </w:pPr>
    </w:p>
    <w:p w:rsidR="00957232" w:rsidRPr="00CE6C14" w:rsidRDefault="00FB579D">
      <w:pPr>
        <w:spacing w:line="0" w:lineRule="atLeast"/>
        <w:ind w:right="169"/>
        <w:jc w:val="center"/>
        <w:rPr>
          <w:rFonts w:ascii="Arial" w:eastAsia="Arial Narrow" w:hAnsi="Arial"/>
          <w:b/>
          <w:sz w:val="22"/>
          <w:szCs w:val="22"/>
          <w:u w:val="single"/>
        </w:rPr>
      </w:pPr>
      <w:r w:rsidRPr="00CE6C14">
        <w:rPr>
          <w:rFonts w:ascii="Arial" w:eastAsia="Arial Narrow" w:hAnsi="Arial"/>
          <w:b/>
          <w:sz w:val="22"/>
          <w:szCs w:val="22"/>
          <w:u w:val="single"/>
        </w:rPr>
        <w:t>MSUNDUZI MUNICIPALITY</w:t>
      </w: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98" w:lineRule="exact"/>
        <w:rPr>
          <w:rFonts w:ascii="Arial" w:eastAsia="Times New Roman" w:hAnsi="Arial"/>
          <w:sz w:val="22"/>
          <w:szCs w:val="22"/>
        </w:rPr>
      </w:pPr>
    </w:p>
    <w:tbl>
      <w:tblPr>
        <w:tblW w:w="0" w:type="auto"/>
        <w:tblInd w:w="420" w:type="dxa"/>
        <w:tblLayout w:type="fixed"/>
        <w:tblCellMar>
          <w:left w:w="0" w:type="dxa"/>
          <w:right w:w="0" w:type="dxa"/>
        </w:tblCellMar>
        <w:tblLook w:val="0000" w:firstRow="0" w:lastRow="0" w:firstColumn="0" w:lastColumn="0" w:noHBand="0" w:noVBand="0"/>
      </w:tblPr>
      <w:tblGrid>
        <w:gridCol w:w="2820"/>
        <w:gridCol w:w="5180"/>
      </w:tblGrid>
      <w:tr w:rsidR="00957232" w:rsidRPr="00CE6C14">
        <w:trPr>
          <w:trHeight w:val="382"/>
        </w:trPr>
        <w:tc>
          <w:tcPr>
            <w:tcW w:w="2820" w:type="dxa"/>
            <w:tcBorders>
              <w:top w:val="single" w:sz="8" w:space="0" w:color="auto"/>
              <w:right w:val="single" w:sz="8" w:space="0" w:color="auto"/>
            </w:tcBorders>
            <w:shd w:val="clear" w:color="auto" w:fill="auto"/>
            <w:vAlign w:val="bottom"/>
          </w:tcPr>
          <w:p w:rsidR="00957232" w:rsidRPr="00CE6C14" w:rsidRDefault="00FB579D">
            <w:pPr>
              <w:spacing w:line="0" w:lineRule="atLeast"/>
              <w:ind w:left="120"/>
              <w:rPr>
                <w:rFonts w:ascii="Arial" w:eastAsia="Arial Narrow" w:hAnsi="Arial"/>
                <w:b/>
                <w:sz w:val="22"/>
                <w:szCs w:val="22"/>
              </w:rPr>
            </w:pPr>
            <w:r w:rsidRPr="00CE6C14">
              <w:rPr>
                <w:rFonts w:ascii="Arial" w:eastAsia="Arial Narrow" w:hAnsi="Arial"/>
                <w:b/>
                <w:sz w:val="22"/>
                <w:szCs w:val="22"/>
              </w:rPr>
              <w:t>Policy Name:</w:t>
            </w:r>
          </w:p>
        </w:tc>
        <w:tc>
          <w:tcPr>
            <w:tcW w:w="5180" w:type="dxa"/>
            <w:tcBorders>
              <w:top w:val="single" w:sz="8" w:space="0" w:color="auto"/>
            </w:tcBorders>
            <w:shd w:val="clear" w:color="auto" w:fill="auto"/>
            <w:vAlign w:val="bottom"/>
          </w:tcPr>
          <w:p w:rsidR="00957232" w:rsidRPr="00CE6C14" w:rsidRDefault="00FB579D">
            <w:pPr>
              <w:spacing w:line="0" w:lineRule="atLeast"/>
              <w:ind w:left="100"/>
              <w:rPr>
                <w:rFonts w:ascii="Arial" w:eastAsia="Arial Narrow" w:hAnsi="Arial"/>
                <w:b/>
                <w:sz w:val="22"/>
                <w:szCs w:val="22"/>
              </w:rPr>
            </w:pPr>
            <w:r w:rsidRPr="00CE6C14">
              <w:rPr>
                <w:rFonts w:ascii="Arial" w:eastAsia="Arial Narrow" w:hAnsi="Arial"/>
                <w:b/>
                <w:sz w:val="22"/>
                <w:szCs w:val="22"/>
              </w:rPr>
              <w:t>CASH MANAGEMENT AND INVESTMENT POLICY</w:t>
            </w:r>
          </w:p>
        </w:tc>
      </w:tr>
      <w:tr w:rsidR="00957232" w:rsidRPr="00CE6C14">
        <w:trPr>
          <w:trHeight w:val="127"/>
        </w:trPr>
        <w:tc>
          <w:tcPr>
            <w:tcW w:w="2820" w:type="dxa"/>
            <w:tcBorders>
              <w:bottom w:val="single" w:sz="8" w:space="0" w:color="auto"/>
              <w:right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c>
          <w:tcPr>
            <w:tcW w:w="5180" w:type="dxa"/>
            <w:tcBorders>
              <w:bottom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r>
      <w:tr w:rsidR="00957232" w:rsidRPr="00CE6C14">
        <w:trPr>
          <w:trHeight w:val="364"/>
        </w:trPr>
        <w:tc>
          <w:tcPr>
            <w:tcW w:w="2820" w:type="dxa"/>
            <w:tcBorders>
              <w:right w:val="single" w:sz="8" w:space="0" w:color="auto"/>
            </w:tcBorders>
            <w:shd w:val="clear" w:color="auto" w:fill="auto"/>
            <w:vAlign w:val="bottom"/>
          </w:tcPr>
          <w:p w:rsidR="00957232" w:rsidRPr="00CE6C14" w:rsidRDefault="00FB579D">
            <w:pPr>
              <w:spacing w:line="0" w:lineRule="atLeast"/>
              <w:ind w:left="120"/>
              <w:rPr>
                <w:rFonts w:ascii="Arial" w:eastAsia="Arial Narrow" w:hAnsi="Arial"/>
                <w:b/>
                <w:sz w:val="22"/>
                <w:szCs w:val="22"/>
              </w:rPr>
            </w:pPr>
            <w:r w:rsidRPr="00CE6C14">
              <w:rPr>
                <w:rFonts w:ascii="Arial" w:eastAsia="Arial Narrow" w:hAnsi="Arial"/>
                <w:b/>
                <w:sz w:val="22"/>
                <w:szCs w:val="22"/>
              </w:rPr>
              <w:t>Policy Number:</w:t>
            </w:r>
          </w:p>
        </w:tc>
        <w:tc>
          <w:tcPr>
            <w:tcW w:w="5180" w:type="dxa"/>
            <w:shd w:val="clear" w:color="auto" w:fill="auto"/>
            <w:vAlign w:val="bottom"/>
          </w:tcPr>
          <w:p w:rsidR="00957232" w:rsidRPr="00CE6C14" w:rsidRDefault="00957232">
            <w:pPr>
              <w:spacing w:line="0" w:lineRule="atLeast"/>
              <w:rPr>
                <w:rFonts w:ascii="Arial" w:eastAsia="Times New Roman" w:hAnsi="Arial"/>
                <w:sz w:val="22"/>
                <w:szCs w:val="22"/>
              </w:rPr>
            </w:pPr>
          </w:p>
        </w:tc>
      </w:tr>
      <w:tr w:rsidR="00957232" w:rsidRPr="00CE6C14">
        <w:trPr>
          <w:trHeight w:val="127"/>
        </w:trPr>
        <w:tc>
          <w:tcPr>
            <w:tcW w:w="2820" w:type="dxa"/>
            <w:tcBorders>
              <w:bottom w:val="single" w:sz="8" w:space="0" w:color="auto"/>
              <w:right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c>
          <w:tcPr>
            <w:tcW w:w="5180" w:type="dxa"/>
            <w:tcBorders>
              <w:bottom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r>
      <w:tr w:rsidR="00957232" w:rsidRPr="00CE6C14">
        <w:trPr>
          <w:trHeight w:val="362"/>
        </w:trPr>
        <w:tc>
          <w:tcPr>
            <w:tcW w:w="2820" w:type="dxa"/>
            <w:tcBorders>
              <w:right w:val="single" w:sz="8" w:space="0" w:color="auto"/>
            </w:tcBorders>
            <w:shd w:val="clear" w:color="auto" w:fill="auto"/>
            <w:vAlign w:val="bottom"/>
          </w:tcPr>
          <w:p w:rsidR="00957232" w:rsidRPr="00CE6C14" w:rsidRDefault="00FB579D">
            <w:pPr>
              <w:spacing w:line="0" w:lineRule="atLeast"/>
              <w:ind w:left="120"/>
              <w:rPr>
                <w:rFonts w:ascii="Arial" w:eastAsia="Arial Narrow" w:hAnsi="Arial"/>
                <w:b/>
                <w:sz w:val="22"/>
                <w:szCs w:val="22"/>
              </w:rPr>
            </w:pPr>
            <w:r w:rsidRPr="00CE6C14">
              <w:rPr>
                <w:rFonts w:ascii="Arial" w:eastAsia="Arial Narrow" w:hAnsi="Arial"/>
                <w:b/>
                <w:sz w:val="22"/>
                <w:szCs w:val="22"/>
              </w:rPr>
              <w:t>Status:</w:t>
            </w:r>
          </w:p>
        </w:tc>
        <w:tc>
          <w:tcPr>
            <w:tcW w:w="5180" w:type="dxa"/>
            <w:shd w:val="clear" w:color="auto" w:fill="auto"/>
            <w:vAlign w:val="bottom"/>
          </w:tcPr>
          <w:p w:rsidR="00957232" w:rsidRPr="00CE6C14" w:rsidRDefault="00FB579D">
            <w:pPr>
              <w:spacing w:line="0" w:lineRule="atLeast"/>
              <w:ind w:left="100"/>
              <w:rPr>
                <w:rFonts w:ascii="Arial" w:eastAsia="Arial Narrow" w:hAnsi="Arial"/>
                <w:b/>
                <w:sz w:val="22"/>
                <w:szCs w:val="22"/>
              </w:rPr>
            </w:pPr>
            <w:r w:rsidRPr="00CE6C14">
              <w:rPr>
                <w:rFonts w:ascii="Arial" w:eastAsia="Arial Narrow" w:hAnsi="Arial"/>
                <w:b/>
                <w:sz w:val="22"/>
                <w:szCs w:val="22"/>
              </w:rPr>
              <w:t>Draft</w:t>
            </w:r>
          </w:p>
        </w:tc>
      </w:tr>
      <w:tr w:rsidR="00957232" w:rsidRPr="00CE6C14">
        <w:trPr>
          <w:trHeight w:val="127"/>
        </w:trPr>
        <w:tc>
          <w:tcPr>
            <w:tcW w:w="2820" w:type="dxa"/>
            <w:tcBorders>
              <w:bottom w:val="single" w:sz="8" w:space="0" w:color="auto"/>
              <w:right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c>
          <w:tcPr>
            <w:tcW w:w="5180" w:type="dxa"/>
            <w:tcBorders>
              <w:bottom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r>
      <w:tr w:rsidR="00957232" w:rsidRPr="00CE6C14">
        <w:trPr>
          <w:trHeight w:val="364"/>
        </w:trPr>
        <w:tc>
          <w:tcPr>
            <w:tcW w:w="2820" w:type="dxa"/>
            <w:tcBorders>
              <w:right w:val="single" w:sz="8" w:space="0" w:color="auto"/>
            </w:tcBorders>
            <w:shd w:val="clear" w:color="auto" w:fill="auto"/>
            <w:vAlign w:val="bottom"/>
          </w:tcPr>
          <w:p w:rsidR="00957232" w:rsidRPr="00CE6C14" w:rsidRDefault="00FB579D">
            <w:pPr>
              <w:spacing w:line="0" w:lineRule="atLeast"/>
              <w:ind w:left="120"/>
              <w:rPr>
                <w:rFonts w:ascii="Arial" w:eastAsia="Arial Narrow" w:hAnsi="Arial"/>
                <w:b/>
                <w:sz w:val="22"/>
                <w:szCs w:val="22"/>
              </w:rPr>
            </w:pPr>
            <w:r w:rsidRPr="00CE6C14">
              <w:rPr>
                <w:rFonts w:ascii="Arial" w:eastAsia="Arial Narrow" w:hAnsi="Arial"/>
                <w:b/>
                <w:sz w:val="22"/>
                <w:szCs w:val="22"/>
              </w:rPr>
              <w:t>Date:</w:t>
            </w:r>
          </w:p>
        </w:tc>
        <w:tc>
          <w:tcPr>
            <w:tcW w:w="5180" w:type="dxa"/>
            <w:shd w:val="clear" w:color="auto" w:fill="auto"/>
            <w:vAlign w:val="bottom"/>
          </w:tcPr>
          <w:p w:rsidR="00957232" w:rsidRPr="00CE6C14" w:rsidRDefault="00540626">
            <w:pPr>
              <w:spacing w:line="0" w:lineRule="atLeast"/>
              <w:ind w:left="100"/>
              <w:rPr>
                <w:rFonts w:ascii="Arial" w:eastAsia="Arial Narrow" w:hAnsi="Arial"/>
                <w:sz w:val="22"/>
                <w:szCs w:val="22"/>
              </w:rPr>
            </w:pPr>
            <w:r>
              <w:rPr>
                <w:rFonts w:ascii="Arial" w:eastAsia="Arial Narrow" w:hAnsi="Arial"/>
                <w:sz w:val="22"/>
                <w:szCs w:val="22"/>
              </w:rPr>
              <w:t>19 March 2021</w:t>
            </w:r>
          </w:p>
        </w:tc>
      </w:tr>
      <w:tr w:rsidR="00957232" w:rsidRPr="00CE6C14">
        <w:trPr>
          <w:trHeight w:val="127"/>
        </w:trPr>
        <w:tc>
          <w:tcPr>
            <w:tcW w:w="2820" w:type="dxa"/>
            <w:tcBorders>
              <w:bottom w:val="single" w:sz="8" w:space="0" w:color="auto"/>
              <w:right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c>
          <w:tcPr>
            <w:tcW w:w="5180" w:type="dxa"/>
            <w:tcBorders>
              <w:bottom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r>
      <w:tr w:rsidR="00957232" w:rsidRPr="00CE6C14">
        <w:trPr>
          <w:trHeight w:val="362"/>
        </w:trPr>
        <w:tc>
          <w:tcPr>
            <w:tcW w:w="2820" w:type="dxa"/>
            <w:tcBorders>
              <w:right w:val="single" w:sz="8" w:space="0" w:color="auto"/>
            </w:tcBorders>
            <w:shd w:val="clear" w:color="auto" w:fill="auto"/>
            <w:vAlign w:val="bottom"/>
          </w:tcPr>
          <w:p w:rsidR="00957232" w:rsidRPr="00CE6C14" w:rsidRDefault="00FB579D">
            <w:pPr>
              <w:spacing w:line="0" w:lineRule="atLeast"/>
              <w:ind w:left="120"/>
              <w:rPr>
                <w:rFonts w:ascii="Arial" w:eastAsia="Arial Narrow" w:hAnsi="Arial"/>
                <w:b/>
                <w:sz w:val="22"/>
                <w:szCs w:val="22"/>
              </w:rPr>
            </w:pPr>
            <w:r w:rsidRPr="00CE6C14">
              <w:rPr>
                <w:rFonts w:ascii="Arial" w:eastAsia="Arial Narrow" w:hAnsi="Arial"/>
                <w:b/>
                <w:sz w:val="22"/>
                <w:szCs w:val="22"/>
              </w:rPr>
              <w:t>Approved By:</w:t>
            </w:r>
          </w:p>
        </w:tc>
        <w:tc>
          <w:tcPr>
            <w:tcW w:w="5180" w:type="dxa"/>
            <w:shd w:val="clear" w:color="auto" w:fill="auto"/>
            <w:vAlign w:val="bottom"/>
          </w:tcPr>
          <w:p w:rsidR="00957232" w:rsidRPr="00CE6C14" w:rsidRDefault="00957232">
            <w:pPr>
              <w:spacing w:line="0" w:lineRule="atLeast"/>
              <w:rPr>
                <w:rFonts w:ascii="Arial" w:eastAsia="Times New Roman" w:hAnsi="Arial"/>
                <w:sz w:val="22"/>
                <w:szCs w:val="22"/>
              </w:rPr>
            </w:pPr>
          </w:p>
        </w:tc>
      </w:tr>
      <w:tr w:rsidR="00957232" w:rsidRPr="00CE6C14">
        <w:trPr>
          <w:trHeight w:val="127"/>
        </w:trPr>
        <w:tc>
          <w:tcPr>
            <w:tcW w:w="2820" w:type="dxa"/>
            <w:tcBorders>
              <w:bottom w:val="single" w:sz="8" w:space="0" w:color="auto"/>
              <w:right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c>
          <w:tcPr>
            <w:tcW w:w="5180" w:type="dxa"/>
            <w:tcBorders>
              <w:bottom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r>
      <w:tr w:rsidR="00957232" w:rsidRPr="00CE6C14">
        <w:trPr>
          <w:trHeight w:val="364"/>
        </w:trPr>
        <w:tc>
          <w:tcPr>
            <w:tcW w:w="2820" w:type="dxa"/>
            <w:tcBorders>
              <w:right w:val="single" w:sz="8" w:space="0" w:color="auto"/>
            </w:tcBorders>
            <w:shd w:val="clear" w:color="auto" w:fill="auto"/>
            <w:vAlign w:val="bottom"/>
          </w:tcPr>
          <w:p w:rsidR="00957232" w:rsidRPr="00CE6C14" w:rsidRDefault="00FB579D">
            <w:pPr>
              <w:spacing w:line="0" w:lineRule="atLeast"/>
              <w:ind w:left="120"/>
              <w:rPr>
                <w:rFonts w:ascii="Arial" w:eastAsia="Arial Narrow" w:hAnsi="Arial"/>
                <w:b/>
                <w:sz w:val="22"/>
                <w:szCs w:val="22"/>
              </w:rPr>
            </w:pPr>
            <w:r w:rsidRPr="00CE6C14">
              <w:rPr>
                <w:rFonts w:ascii="Arial" w:eastAsia="Arial Narrow" w:hAnsi="Arial"/>
                <w:b/>
                <w:sz w:val="22"/>
                <w:szCs w:val="22"/>
              </w:rPr>
              <w:t>Date Approved:</w:t>
            </w:r>
          </w:p>
        </w:tc>
        <w:tc>
          <w:tcPr>
            <w:tcW w:w="5180" w:type="dxa"/>
            <w:shd w:val="clear" w:color="auto" w:fill="auto"/>
            <w:vAlign w:val="bottom"/>
          </w:tcPr>
          <w:p w:rsidR="00957232" w:rsidRPr="00CE6C14" w:rsidRDefault="00957232">
            <w:pPr>
              <w:spacing w:line="0" w:lineRule="atLeast"/>
              <w:ind w:left="100"/>
              <w:rPr>
                <w:rFonts w:ascii="Arial" w:eastAsia="Arial Narrow" w:hAnsi="Arial"/>
                <w:sz w:val="22"/>
                <w:szCs w:val="22"/>
              </w:rPr>
            </w:pPr>
          </w:p>
        </w:tc>
      </w:tr>
      <w:tr w:rsidR="00957232" w:rsidRPr="00CE6C14">
        <w:trPr>
          <w:trHeight w:val="127"/>
        </w:trPr>
        <w:tc>
          <w:tcPr>
            <w:tcW w:w="2820" w:type="dxa"/>
            <w:tcBorders>
              <w:bottom w:val="single" w:sz="8" w:space="0" w:color="auto"/>
              <w:right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c>
          <w:tcPr>
            <w:tcW w:w="5180" w:type="dxa"/>
            <w:tcBorders>
              <w:bottom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r>
      <w:tr w:rsidR="00957232" w:rsidRPr="00CE6C14">
        <w:trPr>
          <w:trHeight w:val="362"/>
        </w:trPr>
        <w:tc>
          <w:tcPr>
            <w:tcW w:w="2820" w:type="dxa"/>
            <w:tcBorders>
              <w:right w:val="single" w:sz="8" w:space="0" w:color="auto"/>
            </w:tcBorders>
            <w:shd w:val="clear" w:color="auto" w:fill="auto"/>
            <w:vAlign w:val="bottom"/>
          </w:tcPr>
          <w:p w:rsidR="00957232" w:rsidRPr="00CE6C14" w:rsidRDefault="00FB579D">
            <w:pPr>
              <w:spacing w:line="0" w:lineRule="atLeast"/>
              <w:ind w:left="120"/>
              <w:rPr>
                <w:rFonts w:ascii="Arial" w:eastAsia="Arial Narrow" w:hAnsi="Arial"/>
                <w:b/>
                <w:sz w:val="22"/>
                <w:szCs w:val="22"/>
              </w:rPr>
            </w:pPr>
            <w:r w:rsidRPr="00CE6C14">
              <w:rPr>
                <w:rFonts w:ascii="Arial" w:eastAsia="Arial Narrow" w:hAnsi="Arial"/>
                <w:b/>
                <w:sz w:val="22"/>
                <w:szCs w:val="22"/>
              </w:rPr>
              <w:t>Date Last Amended:</w:t>
            </w:r>
          </w:p>
        </w:tc>
        <w:tc>
          <w:tcPr>
            <w:tcW w:w="5180" w:type="dxa"/>
            <w:shd w:val="clear" w:color="auto" w:fill="auto"/>
            <w:vAlign w:val="bottom"/>
          </w:tcPr>
          <w:p w:rsidR="00957232" w:rsidRPr="00CE6C14" w:rsidRDefault="00540626">
            <w:pPr>
              <w:spacing w:line="0" w:lineRule="atLeast"/>
              <w:ind w:left="100"/>
              <w:rPr>
                <w:rFonts w:ascii="Arial" w:eastAsia="Arial Narrow" w:hAnsi="Arial"/>
                <w:sz w:val="22"/>
                <w:szCs w:val="22"/>
              </w:rPr>
            </w:pPr>
            <w:r>
              <w:rPr>
                <w:rFonts w:ascii="Arial" w:eastAsia="Arial Narrow" w:hAnsi="Arial"/>
                <w:sz w:val="22"/>
                <w:szCs w:val="22"/>
              </w:rPr>
              <w:t>19 March 2021</w:t>
            </w:r>
          </w:p>
        </w:tc>
      </w:tr>
      <w:tr w:rsidR="00957232" w:rsidRPr="00CE6C14">
        <w:trPr>
          <w:trHeight w:val="127"/>
        </w:trPr>
        <w:tc>
          <w:tcPr>
            <w:tcW w:w="2820" w:type="dxa"/>
            <w:tcBorders>
              <w:bottom w:val="single" w:sz="8" w:space="0" w:color="auto"/>
              <w:right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c>
          <w:tcPr>
            <w:tcW w:w="5180" w:type="dxa"/>
            <w:tcBorders>
              <w:bottom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r>
      <w:tr w:rsidR="00957232" w:rsidRPr="00CE6C14">
        <w:trPr>
          <w:trHeight w:val="365"/>
        </w:trPr>
        <w:tc>
          <w:tcPr>
            <w:tcW w:w="2820" w:type="dxa"/>
            <w:tcBorders>
              <w:right w:val="single" w:sz="8" w:space="0" w:color="auto"/>
            </w:tcBorders>
            <w:shd w:val="clear" w:color="auto" w:fill="auto"/>
            <w:vAlign w:val="bottom"/>
          </w:tcPr>
          <w:p w:rsidR="00957232" w:rsidRPr="00CE6C14" w:rsidRDefault="00FB579D">
            <w:pPr>
              <w:spacing w:line="0" w:lineRule="atLeast"/>
              <w:ind w:left="120"/>
              <w:rPr>
                <w:rFonts w:ascii="Arial" w:eastAsia="Arial Narrow" w:hAnsi="Arial"/>
                <w:b/>
                <w:sz w:val="22"/>
                <w:szCs w:val="22"/>
              </w:rPr>
            </w:pPr>
            <w:r w:rsidRPr="00CE6C14">
              <w:rPr>
                <w:rFonts w:ascii="Arial" w:eastAsia="Arial Narrow" w:hAnsi="Arial"/>
                <w:b/>
                <w:sz w:val="22"/>
                <w:szCs w:val="22"/>
              </w:rPr>
              <w:t>Date for Next Review:</w:t>
            </w:r>
          </w:p>
        </w:tc>
        <w:tc>
          <w:tcPr>
            <w:tcW w:w="5180" w:type="dxa"/>
            <w:shd w:val="clear" w:color="auto" w:fill="auto"/>
            <w:vAlign w:val="bottom"/>
          </w:tcPr>
          <w:p w:rsidR="00957232" w:rsidRPr="00CE6C14" w:rsidRDefault="00540626">
            <w:pPr>
              <w:spacing w:line="0" w:lineRule="atLeast"/>
              <w:ind w:left="100"/>
              <w:rPr>
                <w:rFonts w:ascii="Arial" w:eastAsia="Arial Narrow" w:hAnsi="Arial"/>
                <w:sz w:val="22"/>
                <w:szCs w:val="22"/>
              </w:rPr>
            </w:pPr>
            <w:r>
              <w:rPr>
                <w:rFonts w:ascii="Arial" w:eastAsia="Arial Narrow" w:hAnsi="Arial"/>
                <w:sz w:val="22"/>
                <w:szCs w:val="22"/>
              </w:rPr>
              <w:t>March 2022</w:t>
            </w:r>
          </w:p>
        </w:tc>
      </w:tr>
      <w:tr w:rsidR="00957232" w:rsidRPr="00CE6C14">
        <w:trPr>
          <w:trHeight w:val="127"/>
        </w:trPr>
        <w:tc>
          <w:tcPr>
            <w:tcW w:w="2820" w:type="dxa"/>
            <w:tcBorders>
              <w:bottom w:val="single" w:sz="8" w:space="0" w:color="auto"/>
              <w:right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c>
          <w:tcPr>
            <w:tcW w:w="5180" w:type="dxa"/>
            <w:tcBorders>
              <w:bottom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r>
      <w:tr w:rsidR="00957232" w:rsidRPr="00CE6C14">
        <w:trPr>
          <w:trHeight w:val="362"/>
        </w:trPr>
        <w:tc>
          <w:tcPr>
            <w:tcW w:w="2820" w:type="dxa"/>
            <w:tcBorders>
              <w:right w:val="single" w:sz="8" w:space="0" w:color="auto"/>
            </w:tcBorders>
            <w:shd w:val="clear" w:color="auto" w:fill="auto"/>
            <w:vAlign w:val="bottom"/>
          </w:tcPr>
          <w:p w:rsidR="00957232" w:rsidRPr="00CE6C14" w:rsidRDefault="00FB579D">
            <w:pPr>
              <w:spacing w:line="0" w:lineRule="atLeast"/>
              <w:ind w:left="120"/>
              <w:rPr>
                <w:rFonts w:ascii="Arial" w:eastAsia="Arial Narrow" w:hAnsi="Arial"/>
                <w:b/>
                <w:sz w:val="22"/>
                <w:szCs w:val="22"/>
              </w:rPr>
            </w:pPr>
            <w:r w:rsidRPr="00CE6C14">
              <w:rPr>
                <w:rFonts w:ascii="Arial" w:eastAsia="Arial Narrow" w:hAnsi="Arial"/>
                <w:b/>
                <w:sz w:val="22"/>
                <w:szCs w:val="22"/>
              </w:rPr>
              <w:t>Date Published on Intranet:</w:t>
            </w:r>
          </w:p>
        </w:tc>
        <w:tc>
          <w:tcPr>
            <w:tcW w:w="5180" w:type="dxa"/>
            <w:shd w:val="clear" w:color="auto" w:fill="auto"/>
            <w:vAlign w:val="bottom"/>
          </w:tcPr>
          <w:p w:rsidR="00957232" w:rsidRPr="00CE6C14" w:rsidRDefault="00FB579D">
            <w:pPr>
              <w:spacing w:line="0" w:lineRule="atLeast"/>
              <w:ind w:left="100"/>
              <w:rPr>
                <w:rFonts w:ascii="Arial" w:eastAsia="Arial Narrow" w:hAnsi="Arial"/>
                <w:sz w:val="22"/>
                <w:szCs w:val="22"/>
              </w:rPr>
            </w:pPr>
            <w:r w:rsidRPr="00CE6C14">
              <w:rPr>
                <w:rFonts w:ascii="Arial" w:eastAsia="Arial Narrow" w:hAnsi="Arial"/>
                <w:sz w:val="22"/>
                <w:szCs w:val="22"/>
              </w:rPr>
              <w:t>JULY 2</w:t>
            </w:r>
            <w:r w:rsidR="004520A8">
              <w:rPr>
                <w:rFonts w:ascii="Arial" w:eastAsia="Arial Narrow" w:hAnsi="Arial"/>
                <w:sz w:val="22"/>
                <w:szCs w:val="22"/>
              </w:rPr>
              <w:t>02</w:t>
            </w:r>
            <w:r w:rsidR="004E07F3">
              <w:rPr>
                <w:rFonts w:ascii="Arial" w:eastAsia="Arial Narrow" w:hAnsi="Arial"/>
                <w:sz w:val="22"/>
                <w:szCs w:val="22"/>
              </w:rPr>
              <w:t>1</w:t>
            </w:r>
          </w:p>
        </w:tc>
      </w:tr>
      <w:tr w:rsidR="00957232" w:rsidRPr="00CE6C14">
        <w:trPr>
          <w:trHeight w:val="127"/>
        </w:trPr>
        <w:tc>
          <w:tcPr>
            <w:tcW w:w="2820" w:type="dxa"/>
            <w:tcBorders>
              <w:bottom w:val="single" w:sz="8" w:space="0" w:color="auto"/>
              <w:right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c>
          <w:tcPr>
            <w:tcW w:w="5180" w:type="dxa"/>
            <w:tcBorders>
              <w:bottom w:val="single" w:sz="8" w:space="0" w:color="auto"/>
            </w:tcBorders>
            <w:shd w:val="clear" w:color="auto" w:fill="auto"/>
            <w:vAlign w:val="bottom"/>
          </w:tcPr>
          <w:p w:rsidR="00957232" w:rsidRPr="00CE6C14" w:rsidRDefault="00957232">
            <w:pPr>
              <w:spacing w:line="0" w:lineRule="atLeast"/>
              <w:rPr>
                <w:rFonts w:ascii="Arial" w:eastAsia="Times New Roman" w:hAnsi="Arial"/>
                <w:sz w:val="22"/>
                <w:szCs w:val="22"/>
              </w:rPr>
            </w:pPr>
          </w:p>
        </w:tc>
      </w:tr>
    </w:tbl>
    <w:p w:rsidR="00957232" w:rsidRPr="00CE6C14" w:rsidRDefault="00957232">
      <w:pPr>
        <w:rPr>
          <w:rFonts w:ascii="Arial" w:eastAsia="Times New Roman" w:hAnsi="Arial"/>
          <w:sz w:val="22"/>
          <w:szCs w:val="22"/>
        </w:rPr>
        <w:sectPr w:rsidR="00957232" w:rsidRPr="00CE6C14">
          <w:headerReference w:type="default" r:id="rId9"/>
          <w:footerReference w:type="default" r:id="rId10"/>
          <w:pgSz w:w="11900" w:h="16834"/>
          <w:pgMar w:top="1440" w:right="1440" w:bottom="1440" w:left="1440" w:header="0" w:footer="0" w:gutter="0"/>
          <w:cols w:space="0" w:equalWidth="0">
            <w:col w:w="9029"/>
          </w:cols>
          <w:docGrid w:linePitch="360"/>
        </w:sectPr>
      </w:pPr>
    </w:p>
    <w:p w:rsidR="00957232" w:rsidRPr="00CE6C14" w:rsidRDefault="00D61CBA" w:rsidP="00B82C59">
      <w:pPr>
        <w:tabs>
          <w:tab w:val="left" w:pos="5980"/>
        </w:tabs>
        <w:spacing w:line="0" w:lineRule="atLeast"/>
        <w:rPr>
          <w:rFonts w:ascii="Arial" w:eastAsia="Times New Roman" w:hAnsi="Arial"/>
          <w:sz w:val="22"/>
          <w:szCs w:val="22"/>
        </w:rPr>
      </w:pPr>
      <w:bookmarkStart w:id="2" w:name="page2"/>
      <w:bookmarkEnd w:id="2"/>
      <w:r w:rsidRPr="00CE6C14">
        <w:rPr>
          <w:rFonts w:ascii="Arial" w:eastAsia="Times New Roman" w:hAnsi="Arial"/>
          <w:noProof/>
          <w:sz w:val="22"/>
          <w:szCs w:val="22"/>
        </w:rPr>
        <w:lastRenderedPageBreak/>
        <w:drawing>
          <wp:anchor distT="0" distB="0" distL="114300" distR="114300" simplePos="0" relativeHeight="251659776" behindDoc="1" locked="0" layoutInCell="1" allowOverlap="1" wp14:anchorId="552CB717" wp14:editId="2F78D283">
            <wp:simplePos x="0" y="0"/>
            <wp:positionH relativeFrom="page">
              <wp:posOffset>333375</wp:posOffset>
            </wp:positionH>
            <wp:positionV relativeFrom="page">
              <wp:posOffset>304800</wp:posOffset>
            </wp:positionV>
            <wp:extent cx="6990080" cy="101250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990080" cy="10125075"/>
                    </a:xfrm>
                    <a:prstGeom prst="rect">
                      <a:avLst/>
                    </a:prstGeom>
                    <a:noFill/>
                  </pic:spPr>
                </pic:pic>
              </a:graphicData>
            </a:graphic>
          </wp:anchor>
        </w:drawing>
      </w:r>
    </w:p>
    <w:p w:rsidR="00B82C59" w:rsidRPr="00CE6C14" w:rsidRDefault="00B82C59" w:rsidP="00B82C59">
      <w:pPr>
        <w:tabs>
          <w:tab w:val="left" w:pos="5980"/>
        </w:tabs>
        <w:spacing w:line="0" w:lineRule="atLeas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319" w:lineRule="exact"/>
        <w:rPr>
          <w:rFonts w:ascii="Arial" w:eastAsia="Times New Roman" w:hAnsi="Arial"/>
          <w:sz w:val="22"/>
          <w:szCs w:val="22"/>
        </w:rPr>
      </w:pPr>
    </w:p>
    <w:p w:rsidR="00957232" w:rsidRPr="00CE6C14" w:rsidRDefault="00FB579D">
      <w:pPr>
        <w:spacing w:line="238" w:lineRule="auto"/>
        <w:ind w:right="60"/>
        <w:jc w:val="center"/>
        <w:rPr>
          <w:rFonts w:ascii="Arial" w:eastAsia="Eras Bold ITC" w:hAnsi="Arial"/>
          <w:b/>
          <w:sz w:val="22"/>
          <w:szCs w:val="22"/>
        </w:rPr>
      </w:pPr>
      <w:r w:rsidRPr="00CE6C14">
        <w:rPr>
          <w:rFonts w:ascii="Arial" w:eastAsia="Eras Bold ITC" w:hAnsi="Arial"/>
          <w:b/>
          <w:sz w:val="22"/>
          <w:szCs w:val="22"/>
        </w:rPr>
        <w:t>Cash Management and Investment Policy</w:t>
      </w: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94" w:lineRule="exact"/>
        <w:rPr>
          <w:rFonts w:ascii="Arial" w:eastAsia="Times New Roman" w:hAnsi="Arial"/>
          <w:sz w:val="22"/>
          <w:szCs w:val="22"/>
        </w:rPr>
      </w:pPr>
    </w:p>
    <w:p w:rsidR="00957232" w:rsidRPr="00CE6C14" w:rsidRDefault="00957232">
      <w:pPr>
        <w:spacing w:line="0" w:lineRule="atLeast"/>
        <w:ind w:right="40"/>
        <w:jc w:val="center"/>
        <w:rPr>
          <w:rFonts w:ascii="Arial" w:hAnsi="Arial"/>
          <w:b/>
          <w:i/>
          <w:sz w:val="22"/>
          <w:szCs w:val="22"/>
        </w:rPr>
        <w:sectPr w:rsidR="00957232" w:rsidRPr="00CE6C14">
          <w:pgSz w:w="11900" w:h="16834"/>
          <w:pgMar w:top="702" w:right="1389" w:bottom="411" w:left="1440" w:header="0" w:footer="0" w:gutter="0"/>
          <w:cols w:space="0" w:equalWidth="0">
            <w:col w:w="9080"/>
          </w:cols>
          <w:docGrid w:linePitch="360"/>
        </w:sectPr>
      </w:pPr>
    </w:p>
    <w:p w:rsidR="00957232" w:rsidRPr="00CE6C14" w:rsidRDefault="00957232">
      <w:pPr>
        <w:spacing w:line="200" w:lineRule="exact"/>
        <w:rPr>
          <w:rFonts w:ascii="Arial" w:eastAsia="Times New Roman" w:hAnsi="Arial"/>
          <w:sz w:val="22"/>
          <w:szCs w:val="22"/>
        </w:rPr>
      </w:pPr>
      <w:bookmarkStart w:id="3" w:name="page3"/>
      <w:bookmarkEnd w:id="3"/>
    </w:p>
    <w:p w:rsidR="00957232" w:rsidRPr="00CE6C14" w:rsidRDefault="00957232">
      <w:pPr>
        <w:spacing w:line="200" w:lineRule="exact"/>
        <w:rPr>
          <w:rFonts w:ascii="Arial" w:eastAsia="Times New Roman" w:hAnsi="Arial"/>
          <w:sz w:val="22"/>
          <w:szCs w:val="22"/>
        </w:rPr>
      </w:pPr>
    </w:p>
    <w:p w:rsidR="00957232" w:rsidRPr="00CE6C14" w:rsidRDefault="00957232">
      <w:pPr>
        <w:spacing w:line="252" w:lineRule="exact"/>
        <w:rPr>
          <w:rFonts w:ascii="Arial" w:eastAsia="Times New Roman" w:hAnsi="Arial"/>
          <w:sz w:val="22"/>
          <w:szCs w:val="22"/>
        </w:rPr>
      </w:pPr>
    </w:p>
    <w:p w:rsidR="00957232" w:rsidRPr="00CE6C14" w:rsidRDefault="00FB579D">
      <w:pPr>
        <w:spacing w:line="0" w:lineRule="atLeast"/>
        <w:rPr>
          <w:rFonts w:ascii="Arial" w:eastAsia="Arial" w:hAnsi="Arial"/>
          <w:b/>
          <w:sz w:val="22"/>
          <w:szCs w:val="22"/>
        </w:rPr>
      </w:pPr>
      <w:r w:rsidRPr="00CE6C14">
        <w:rPr>
          <w:rFonts w:ascii="Arial" w:eastAsia="Arial" w:hAnsi="Arial"/>
          <w:b/>
          <w:sz w:val="22"/>
          <w:szCs w:val="22"/>
        </w:rPr>
        <w:t>CASH MANAGEMENT AND INVESTMENT POLICY</w:t>
      </w: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329" w:lineRule="exact"/>
        <w:rPr>
          <w:rFonts w:ascii="Arial" w:eastAsia="Times New Roman" w:hAnsi="Arial"/>
          <w:sz w:val="22"/>
          <w:szCs w:val="22"/>
        </w:rPr>
      </w:pPr>
    </w:p>
    <w:p w:rsidR="00950D87" w:rsidRPr="00CE6C14" w:rsidRDefault="00950D87">
      <w:pPr>
        <w:pStyle w:val="TOCHeading"/>
        <w:rPr>
          <w:rFonts w:ascii="Arial" w:hAnsi="Arial" w:cs="Arial"/>
          <w:b/>
          <w:color w:val="auto"/>
          <w:sz w:val="22"/>
          <w:szCs w:val="22"/>
        </w:rPr>
      </w:pPr>
      <w:r w:rsidRPr="00CE6C14">
        <w:rPr>
          <w:rFonts w:ascii="Arial" w:hAnsi="Arial" w:cs="Arial"/>
          <w:b/>
          <w:color w:val="auto"/>
          <w:sz w:val="22"/>
          <w:szCs w:val="22"/>
        </w:rPr>
        <w:t>TABLE OF CONTENTS</w:t>
      </w:r>
    </w:p>
    <w:p w:rsidR="00950D87" w:rsidRPr="00CE6C14" w:rsidRDefault="00950D87" w:rsidP="00950D87">
      <w:pPr>
        <w:rPr>
          <w:rFonts w:ascii="Arial" w:hAnsi="Arial"/>
          <w:sz w:val="22"/>
          <w:szCs w:val="22"/>
          <w:lang w:val="en-US" w:eastAsia="en-US"/>
        </w:rPr>
      </w:pPr>
    </w:p>
    <w:p w:rsidR="00950D87" w:rsidRPr="00CE6C14" w:rsidRDefault="009F39D3" w:rsidP="00950D87">
      <w:pPr>
        <w:pStyle w:val="TOC1"/>
        <w:tabs>
          <w:tab w:val="left" w:pos="440"/>
          <w:tab w:val="right" w:leader="dot" w:pos="9070"/>
        </w:tabs>
        <w:spacing w:line="480" w:lineRule="auto"/>
        <w:rPr>
          <w:rFonts w:ascii="Arial" w:hAnsi="Arial"/>
          <w:noProof/>
          <w:sz w:val="22"/>
          <w:szCs w:val="22"/>
        </w:rPr>
      </w:pPr>
      <w:r w:rsidRPr="00CE6C14">
        <w:rPr>
          <w:rFonts w:ascii="Arial" w:hAnsi="Arial"/>
          <w:sz w:val="22"/>
          <w:szCs w:val="22"/>
        </w:rPr>
        <w:fldChar w:fldCharType="begin"/>
      </w:r>
      <w:r w:rsidR="00950D87" w:rsidRPr="00CE6C14">
        <w:rPr>
          <w:rFonts w:ascii="Arial" w:hAnsi="Arial"/>
          <w:sz w:val="22"/>
          <w:szCs w:val="22"/>
        </w:rPr>
        <w:instrText xml:space="preserve"> TOC \o "1-3" \h \z \u </w:instrText>
      </w:r>
      <w:r w:rsidRPr="00CE6C14">
        <w:rPr>
          <w:rFonts w:ascii="Arial" w:hAnsi="Arial"/>
          <w:sz w:val="22"/>
          <w:szCs w:val="22"/>
        </w:rPr>
        <w:fldChar w:fldCharType="separate"/>
      </w:r>
      <w:hyperlink w:anchor="_Toc2875093" w:history="1">
        <w:r w:rsidR="00950D87" w:rsidRPr="00CE6C14">
          <w:rPr>
            <w:rStyle w:val="Hyperlink"/>
            <w:rFonts w:ascii="Arial" w:eastAsia="Arial" w:hAnsi="Arial"/>
            <w:noProof/>
            <w:sz w:val="22"/>
            <w:szCs w:val="22"/>
          </w:rPr>
          <w:t>1.</w:t>
        </w:r>
        <w:r w:rsidR="00950D87" w:rsidRPr="00CE6C14">
          <w:rPr>
            <w:rFonts w:ascii="Arial" w:hAnsi="Arial"/>
            <w:noProof/>
            <w:sz w:val="22"/>
            <w:szCs w:val="22"/>
          </w:rPr>
          <w:tab/>
        </w:r>
        <w:r w:rsidR="00950D87" w:rsidRPr="00CE6C14">
          <w:rPr>
            <w:rStyle w:val="Hyperlink"/>
            <w:rFonts w:ascii="Arial" w:eastAsia="Arial" w:hAnsi="Arial"/>
            <w:noProof/>
            <w:sz w:val="22"/>
            <w:szCs w:val="22"/>
          </w:rPr>
          <w:t>Introduction</w:t>
        </w:r>
        <w:r w:rsidR="00950D87" w:rsidRPr="00CE6C14">
          <w:rPr>
            <w:rFonts w:ascii="Arial" w:hAnsi="Arial"/>
            <w:noProof/>
            <w:webHidden/>
            <w:sz w:val="22"/>
            <w:szCs w:val="22"/>
          </w:rPr>
          <w:tab/>
        </w:r>
        <w:r w:rsidRPr="00CE6C14">
          <w:rPr>
            <w:rFonts w:ascii="Arial" w:hAnsi="Arial"/>
            <w:noProof/>
            <w:webHidden/>
            <w:sz w:val="22"/>
            <w:szCs w:val="22"/>
          </w:rPr>
          <w:fldChar w:fldCharType="begin"/>
        </w:r>
        <w:r w:rsidR="00950D87" w:rsidRPr="00CE6C14">
          <w:rPr>
            <w:rFonts w:ascii="Arial" w:hAnsi="Arial"/>
            <w:noProof/>
            <w:webHidden/>
            <w:sz w:val="22"/>
            <w:szCs w:val="22"/>
          </w:rPr>
          <w:instrText xml:space="preserve"> PAGEREF _Toc2875093 \h </w:instrText>
        </w:r>
        <w:r w:rsidRPr="00CE6C14">
          <w:rPr>
            <w:rFonts w:ascii="Arial" w:hAnsi="Arial"/>
            <w:noProof/>
            <w:webHidden/>
            <w:sz w:val="22"/>
            <w:szCs w:val="22"/>
          </w:rPr>
        </w:r>
        <w:r w:rsidRPr="00CE6C14">
          <w:rPr>
            <w:rFonts w:ascii="Arial" w:hAnsi="Arial"/>
            <w:noProof/>
            <w:webHidden/>
            <w:sz w:val="22"/>
            <w:szCs w:val="22"/>
          </w:rPr>
          <w:fldChar w:fldCharType="separate"/>
        </w:r>
        <w:r w:rsidR="00D07C1F">
          <w:rPr>
            <w:rFonts w:ascii="Arial" w:hAnsi="Arial"/>
            <w:noProof/>
            <w:webHidden/>
            <w:sz w:val="22"/>
            <w:szCs w:val="22"/>
          </w:rPr>
          <w:t>4</w:t>
        </w:r>
        <w:r w:rsidRPr="00CE6C14">
          <w:rPr>
            <w:rFonts w:ascii="Arial" w:hAnsi="Arial"/>
            <w:noProof/>
            <w:webHidden/>
            <w:sz w:val="22"/>
            <w:szCs w:val="22"/>
          </w:rPr>
          <w:fldChar w:fldCharType="end"/>
        </w:r>
      </w:hyperlink>
    </w:p>
    <w:p w:rsidR="00950D87" w:rsidRPr="00CE6C14" w:rsidRDefault="00760C30" w:rsidP="00950D87">
      <w:pPr>
        <w:pStyle w:val="TOC1"/>
        <w:tabs>
          <w:tab w:val="left" w:pos="440"/>
          <w:tab w:val="right" w:leader="dot" w:pos="9070"/>
        </w:tabs>
        <w:spacing w:line="480" w:lineRule="auto"/>
        <w:rPr>
          <w:rFonts w:ascii="Arial" w:hAnsi="Arial"/>
          <w:noProof/>
          <w:sz w:val="22"/>
          <w:szCs w:val="22"/>
        </w:rPr>
      </w:pPr>
      <w:hyperlink w:anchor="_Toc2875094" w:history="1">
        <w:r w:rsidR="00950D87" w:rsidRPr="00CE6C14">
          <w:rPr>
            <w:rStyle w:val="Hyperlink"/>
            <w:rFonts w:ascii="Arial" w:eastAsia="Arial" w:hAnsi="Arial"/>
            <w:noProof/>
            <w:sz w:val="22"/>
            <w:szCs w:val="22"/>
          </w:rPr>
          <w:t>2.</w:t>
        </w:r>
        <w:r w:rsidR="00950D87" w:rsidRPr="00CE6C14">
          <w:rPr>
            <w:rFonts w:ascii="Arial" w:hAnsi="Arial"/>
            <w:noProof/>
            <w:sz w:val="22"/>
            <w:szCs w:val="22"/>
          </w:rPr>
          <w:tab/>
        </w:r>
        <w:r w:rsidR="00950D87" w:rsidRPr="00CE6C14">
          <w:rPr>
            <w:rStyle w:val="Hyperlink"/>
            <w:rFonts w:ascii="Arial" w:eastAsia="Arial" w:hAnsi="Arial"/>
            <w:noProof/>
            <w:sz w:val="22"/>
            <w:szCs w:val="22"/>
          </w:rPr>
          <w:t>Objectives of the policy</w:t>
        </w:r>
        <w:r w:rsidR="00950D87" w:rsidRPr="00CE6C14">
          <w:rPr>
            <w:rFonts w:ascii="Arial" w:hAnsi="Arial"/>
            <w:noProof/>
            <w:webHidden/>
            <w:sz w:val="22"/>
            <w:szCs w:val="22"/>
          </w:rPr>
          <w:tab/>
        </w:r>
        <w:r w:rsidR="009F39D3" w:rsidRPr="00CE6C14">
          <w:rPr>
            <w:rFonts w:ascii="Arial" w:hAnsi="Arial"/>
            <w:noProof/>
            <w:webHidden/>
            <w:sz w:val="22"/>
            <w:szCs w:val="22"/>
          </w:rPr>
          <w:fldChar w:fldCharType="begin"/>
        </w:r>
        <w:r w:rsidR="00950D87" w:rsidRPr="00CE6C14">
          <w:rPr>
            <w:rFonts w:ascii="Arial" w:hAnsi="Arial"/>
            <w:noProof/>
            <w:webHidden/>
            <w:sz w:val="22"/>
            <w:szCs w:val="22"/>
          </w:rPr>
          <w:instrText xml:space="preserve"> PAGEREF _Toc2875094 \h </w:instrText>
        </w:r>
        <w:r w:rsidR="009F39D3" w:rsidRPr="00CE6C14">
          <w:rPr>
            <w:rFonts w:ascii="Arial" w:hAnsi="Arial"/>
            <w:noProof/>
            <w:webHidden/>
            <w:sz w:val="22"/>
            <w:szCs w:val="22"/>
          </w:rPr>
        </w:r>
        <w:r w:rsidR="009F39D3" w:rsidRPr="00CE6C14">
          <w:rPr>
            <w:rFonts w:ascii="Arial" w:hAnsi="Arial"/>
            <w:noProof/>
            <w:webHidden/>
            <w:sz w:val="22"/>
            <w:szCs w:val="22"/>
          </w:rPr>
          <w:fldChar w:fldCharType="separate"/>
        </w:r>
        <w:r w:rsidR="00D07C1F">
          <w:rPr>
            <w:rFonts w:ascii="Arial" w:hAnsi="Arial"/>
            <w:noProof/>
            <w:webHidden/>
            <w:sz w:val="22"/>
            <w:szCs w:val="22"/>
          </w:rPr>
          <w:t>4</w:t>
        </w:r>
        <w:r w:rsidR="009F39D3" w:rsidRPr="00CE6C14">
          <w:rPr>
            <w:rFonts w:ascii="Arial" w:hAnsi="Arial"/>
            <w:noProof/>
            <w:webHidden/>
            <w:sz w:val="22"/>
            <w:szCs w:val="22"/>
          </w:rPr>
          <w:fldChar w:fldCharType="end"/>
        </w:r>
      </w:hyperlink>
    </w:p>
    <w:p w:rsidR="00950D87" w:rsidRPr="00CE6C14" w:rsidRDefault="00760C30" w:rsidP="00950D87">
      <w:pPr>
        <w:pStyle w:val="TOC1"/>
        <w:tabs>
          <w:tab w:val="left" w:pos="440"/>
          <w:tab w:val="right" w:leader="dot" w:pos="9070"/>
        </w:tabs>
        <w:spacing w:line="480" w:lineRule="auto"/>
        <w:rPr>
          <w:rFonts w:ascii="Arial" w:hAnsi="Arial"/>
          <w:noProof/>
          <w:sz w:val="22"/>
          <w:szCs w:val="22"/>
        </w:rPr>
      </w:pPr>
      <w:hyperlink w:anchor="_Toc2875095" w:history="1">
        <w:r w:rsidR="00950D87" w:rsidRPr="00CE6C14">
          <w:rPr>
            <w:rStyle w:val="Hyperlink"/>
            <w:rFonts w:ascii="Arial" w:eastAsia="Arial" w:hAnsi="Arial"/>
            <w:noProof/>
            <w:sz w:val="22"/>
            <w:szCs w:val="22"/>
          </w:rPr>
          <w:t>3.</w:t>
        </w:r>
        <w:r w:rsidR="00950D87" w:rsidRPr="00CE6C14">
          <w:rPr>
            <w:rFonts w:ascii="Arial" w:hAnsi="Arial"/>
            <w:noProof/>
            <w:sz w:val="22"/>
            <w:szCs w:val="22"/>
          </w:rPr>
          <w:tab/>
        </w:r>
        <w:r w:rsidR="00950D87" w:rsidRPr="00CE6C14">
          <w:rPr>
            <w:rStyle w:val="Hyperlink"/>
            <w:rFonts w:ascii="Arial" w:eastAsia="Arial" w:hAnsi="Arial"/>
            <w:noProof/>
            <w:sz w:val="22"/>
            <w:szCs w:val="22"/>
          </w:rPr>
          <w:t>Scope Of Policy</w:t>
        </w:r>
        <w:r w:rsidR="00950D87" w:rsidRPr="00CE6C14">
          <w:rPr>
            <w:rFonts w:ascii="Arial" w:hAnsi="Arial"/>
            <w:noProof/>
            <w:webHidden/>
            <w:sz w:val="22"/>
            <w:szCs w:val="22"/>
          </w:rPr>
          <w:tab/>
        </w:r>
        <w:r w:rsidR="009F39D3" w:rsidRPr="00CE6C14">
          <w:rPr>
            <w:rFonts w:ascii="Arial" w:hAnsi="Arial"/>
            <w:noProof/>
            <w:webHidden/>
            <w:sz w:val="22"/>
            <w:szCs w:val="22"/>
          </w:rPr>
          <w:fldChar w:fldCharType="begin"/>
        </w:r>
        <w:r w:rsidR="00950D87" w:rsidRPr="00CE6C14">
          <w:rPr>
            <w:rFonts w:ascii="Arial" w:hAnsi="Arial"/>
            <w:noProof/>
            <w:webHidden/>
            <w:sz w:val="22"/>
            <w:szCs w:val="22"/>
          </w:rPr>
          <w:instrText xml:space="preserve"> PAGEREF _Toc2875095 \h </w:instrText>
        </w:r>
        <w:r w:rsidR="009F39D3" w:rsidRPr="00CE6C14">
          <w:rPr>
            <w:rFonts w:ascii="Arial" w:hAnsi="Arial"/>
            <w:noProof/>
            <w:webHidden/>
            <w:sz w:val="22"/>
            <w:szCs w:val="22"/>
          </w:rPr>
        </w:r>
        <w:r w:rsidR="009F39D3" w:rsidRPr="00CE6C14">
          <w:rPr>
            <w:rFonts w:ascii="Arial" w:hAnsi="Arial"/>
            <w:noProof/>
            <w:webHidden/>
            <w:sz w:val="22"/>
            <w:szCs w:val="22"/>
          </w:rPr>
          <w:fldChar w:fldCharType="separate"/>
        </w:r>
        <w:r w:rsidR="00D07C1F">
          <w:rPr>
            <w:rFonts w:ascii="Arial" w:hAnsi="Arial"/>
            <w:noProof/>
            <w:webHidden/>
            <w:sz w:val="22"/>
            <w:szCs w:val="22"/>
          </w:rPr>
          <w:t>5</w:t>
        </w:r>
        <w:r w:rsidR="009F39D3" w:rsidRPr="00CE6C14">
          <w:rPr>
            <w:rFonts w:ascii="Arial" w:hAnsi="Arial"/>
            <w:noProof/>
            <w:webHidden/>
            <w:sz w:val="22"/>
            <w:szCs w:val="22"/>
          </w:rPr>
          <w:fldChar w:fldCharType="end"/>
        </w:r>
      </w:hyperlink>
    </w:p>
    <w:p w:rsidR="00950D87" w:rsidRPr="00CE6C14" w:rsidRDefault="00760C30" w:rsidP="00950D87">
      <w:pPr>
        <w:pStyle w:val="TOC1"/>
        <w:tabs>
          <w:tab w:val="left" w:pos="440"/>
          <w:tab w:val="right" w:leader="dot" w:pos="9070"/>
        </w:tabs>
        <w:spacing w:line="480" w:lineRule="auto"/>
        <w:rPr>
          <w:rFonts w:ascii="Arial" w:hAnsi="Arial"/>
          <w:noProof/>
          <w:sz w:val="22"/>
          <w:szCs w:val="22"/>
        </w:rPr>
      </w:pPr>
      <w:hyperlink w:anchor="_Toc2875096" w:history="1">
        <w:r w:rsidR="00950D87" w:rsidRPr="00CE6C14">
          <w:rPr>
            <w:rStyle w:val="Hyperlink"/>
            <w:rFonts w:ascii="Arial" w:eastAsia="Arial" w:hAnsi="Arial"/>
            <w:noProof/>
            <w:sz w:val="22"/>
            <w:szCs w:val="22"/>
          </w:rPr>
          <w:t>4.</w:t>
        </w:r>
        <w:r w:rsidR="00950D87" w:rsidRPr="00CE6C14">
          <w:rPr>
            <w:rFonts w:ascii="Arial" w:hAnsi="Arial"/>
            <w:noProof/>
            <w:sz w:val="22"/>
            <w:szCs w:val="22"/>
          </w:rPr>
          <w:tab/>
        </w:r>
        <w:r w:rsidR="00950D87" w:rsidRPr="00CE6C14">
          <w:rPr>
            <w:rStyle w:val="Hyperlink"/>
            <w:rFonts w:ascii="Arial" w:eastAsia="Arial" w:hAnsi="Arial"/>
            <w:noProof/>
            <w:sz w:val="22"/>
            <w:szCs w:val="22"/>
          </w:rPr>
          <w:t>Responsibility / Accountability</w:t>
        </w:r>
        <w:r w:rsidR="00950D87" w:rsidRPr="00CE6C14">
          <w:rPr>
            <w:rFonts w:ascii="Arial" w:hAnsi="Arial"/>
            <w:noProof/>
            <w:webHidden/>
            <w:sz w:val="22"/>
            <w:szCs w:val="22"/>
          </w:rPr>
          <w:tab/>
        </w:r>
        <w:r w:rsidR="009F39D3" w:rsidRPr="00CE6C14">
          <w:rPr>
            <w:rFonts w:ascii="Arial" w:hAnsi="Arial"/>
            <w:noProof/>
            <w:webHidden/>
            <w:sz w:val="22"/>
            <w:szCs w:val="22"/>
          </w:rPr>
          <w:fldChar w:fldCharType="begin"/>
        </w:r>
        <w:r w:rsidR="00950D87" w:rsidRPr="00CE6C14">
          <w:rPr>
            <w:rFonts w:ascii="Arial" w:hAnsi="Arial"/>
            <w:noProof/>
            <w:webHidden/>
            <w:sz w:val="22"/>
            <w:szCs w:val="22"/>
          </w:rPr>
          <w:instrText xml:space="preserve"> PAGEREF _Toc2875096 \h </w:instrText>
        </w:r>
        <w:r w:rsidR="009F39D3" w:rsidRPr="00CE6C14">
          <w:rPr>
            <w:rFonts w:ascii="Arial" w:hAnsi="Arial"/>
            <w:noProof/>
            <w:webHidden/>
            <w:sz w:val="22"/>
            <w:szCs w:val="22"/>
          </w:rPr>
        </w:r>
        <w:r w:rsidR="009F39D3" w:rsidRPr="00CE6C14">
          <w:rPr>
            <w:rFonts w:ascii="Arial" w:hAnsi="Arial"/>
            <w:noProof/>
            <w:webHidden/>
            <w:sz w:val="22"/>
            <w:szCs w:val="22"/>
          </w:rPr>
          <w:fldChar w:fldCharType="separate"/>
        </w:r>
        <w:r w:rsidR="00D07C1F">
          <w:rPr>
            <w:rFonts w:ascii="Arial" w:hAnsi="Arial"/>
            <w:noProof/>
            <w:webHidden/>
            <w:sz w:val="22"/>
            <w:szCs w:val="22"/>
          </w:rPr>
          <w:t>5</w:t>
        </w:r>
        <w:r w:rsidR="009F39D3" w:rsidRPr="00CE6C14">
          <w:rPr>
            <w:rFonts w:ascii="Arial" w:hAnsi="Arial"/>
            <w:noProof/>
            <w:webHidden/>
            <w:sz w:val="22"/>
            <w:szCs w:val="22"/>
          </w:rPr>
          <w:fldChar w:fldCharType="end"/>
        </w:r>
      </w:hyperlink>
    </w:p>
    <w:p w:rsidR="00950D87" w:rsidRPr="00CE6C14" w:rsidRDefault="00760C30" w:rsidP="00950D87">
      <w:pPr>
        <w:pStyle w:val="TOC1"/>
        <w:tabs>
          <w:tab w:val="left" w:pos="440"/>
          <w:tab w:val="right" w:leader="dot" w:pos="9070"/>
        </w:tabs>
        <w:spacing w:line="480" w:lineRule="auto"/>
        <w:rPr>
          <w:rFonts w:ascii="Arial" w:hAnsi="Arial"/>
          <w:noProof/>
          <w:sz w:val="22"/>
          <w:szCs w:val="22"/>
        </w:rPr>
      </w:pPr>
      <w:hyperlink w:anchor="_Toc2875097" w:history="1">
        <w:r w:rsidR="00950D87" w:rsidRPr="00CE6C14">
          <w:rPr>
            <w:rStyle w:val="Hyperlink"/>
            <w:rFonts w:ascii="Arial" w:eastAsia="Arial" w:hAnsi="Arial"/>
            <w:noProof/>
            <w:sz w:val="22"/>
            <w:szCs w:val="22"/>
          </w:rPr>
          <w:t>5.</w:t>
        </w:r>
        <w:r w:rsidR="00950D87" w:rsidRPr="00CE6C14">
          <w:rPr>
            <w:rFonts w:ascii="Arial" w:hAnsi="Arial"/>
            <w:noProof/>
            <w:sz w:val="22"/>
            <w:szCs w:val="22"/>
          </w:rPr>
          <w:tab/>
        </w:r>
        <w:r w:rsidR="00950D87" w:rsidRPr="00CE6C14">
          <w:rPr>
            <w:rStyle w:val="Hyperlink"/>
            <w:rFonts w:ascii="Arial" w:eastAsia="Arial" w:hAnsi="Arial"/>
            <w:noProof/>
            <w:sz w:val="22"/>
            <w:szCs w:val="22"/>
          </w:rPr>
          <w:t>Cash Management</w:t>
        </w:r>
        <w:r w:rsidR="00950D87" w:rsidRPr="00CE6C14">
          <w:rPr>
            <w:rFonts w:ascii="Arial" w:hAnsi="Arial"/>
            <w:noProof/>
            <w:webHidden/>
            <w:sz w:val="22"/>
            <w:szCs w:val="22"/>
          </w:rPr>
          <w:tab/>
        </w:r>
        <w:r w:rsidR="009F39D3" w:rsidRPr="00CE6C14">
          <w:rPr>
            <w:rFonts w:ascii="Arial" w:hAnsi="Arial"/>
            <w:noProof/>
            <w:webHidden/>
            <w:sz w:val="22"/>
            <w:szCs w:val="22"/>
          </w:rPr>
          <w:fldChar w:fldCharType="begin"/>
        </w:r>
        <w:r w:rsidR="00950D87" w:rsidRPr="00CE6C14">
          <w:rPr>
            <w:rFonts w:ascii="Arial" w:hAnsi="Arial"/>
            <w:noProof/>
            <w:webHidden/>
            <w:sz w:val="22"/>
            <w:szCs w:val="22"/>
          </w:rPr>
          <w:instrText xml:space="preserve"> PAGEREF _Toc2875097 \h </w:instrText>
        </w:r>
        <w:r w:rsidR="009F39D3" w:rsidRPr="00CE6C14">
          <w:rPr>
            <w:rFonts w:ascii="Arial" w:hAnsi="Arial"/>
            <w:noProof/>
            <w:webHidden/>
            <w:sz w:val="22"/>
            <w:szCs w:val="22"/>
          </w:rPr>
        </w:r>
        <w:r w:rsidR="009F39D3" w:rsidRPr="00CE6C14">
          <w:rPr>
            <w:rFonts w:ascii="Arial" w:hAnsi="Arial"/>
            <w:noProof/>
            <w:webHidden/>
            <w:sz w:val="22"/>
            <w:szCs w:val="22"/>
          </w:rPr>
          <w:fldChar w:fldCharType="separate"/>
        </w:r>
        <w:r w:rsidR="00D07C1F">
          <w:rPr>
            <w:rFonts w:ascii="Arial" w:hAnsi="Arial"/>
            <w:noProof/>
            <w:webHidden/>
            <w:sz w:val="22"/>
            <w:szCs w:val="22"/>
          </w:rPr>
          <w:t>5</w:t>
        </w:r>
        <w:r w:rsidR="009F39D3" w:rsidRPr="00CE6C14">
          <w:rPr>
            <w:rFonts w:ascii="Arial" w:hAnsi="Arial"/>
            <w:noProof/>
            <w:webHidden/>
            <w:sz w:val="22"/>
            <w:szCs w:val="22"/>
          </w:rPr>
          <w:fldChar w:fldCharType="end"/>
        </w:r>
      </w:hyperlink>
    </w:p>
    <w:p w:rsidR="00950D87" w:rsidRPr="00CE6C14" w:rsidRDefault="00760C30" w:rsidP="00950D87">
      <w:pPr>
        <w:pStyle w:val="TOC1"/>
        <w:tabs>
          <w:tab w:val="left" w:pos="440"/>
          <w:tab w:val="right" w:leader="dot" w:pos="9070"/>
        </w:tabs>
        <w:spacing w:line="480" w:lineRule="auto"/>
        <w:rPr>
          <w:rFonts w:ascii="Arial" w:hAnsi="Arial"/>
          <w:noProof/>
          <w:sz w:val="22"/>
          <w:szCs w:val="22"/>
        </w:rPr>
      </w:pPr>
      <w:hyperlink w:anchor="_Toc2875098" w:history="1">
        <w:r w:rsidR="00950D87" w:rsidRPr="00CE6C14">
          <w:rPr>
            <w:rStyle w:val="Hyperlink"/>
            <w:rFonts w:ascii="Arial" w:eastAsia="Arial" w:hAnsi="Arial"/>
            <w:noProof/>
            <w:sz w:val="22"/>
            <w:szCs w:val="22"/>
          </w:rPr>
          <w:t>6.</w:t>
        </w:r>
        <w:r w:rsidR="00950D87" w:rsidRPr="00CE6C14">
          <w:rPr>
            <w:rFonts w:ascii="Arial" w:hAnsi="Arial"/>
            <w:noProof/>
            <w:sz w:val="22"/>
            <w:szCs w:val="22"/>
          </w:rPr>
          <w:tab/>
        </w:r>
        <w:r w:rsidR="00950D87" w:rsidRPr="00CE6C14">
          <w:rPr>
            <w:rStyle w:val="Hyperlink"/>
            <w:rFonts w:ascii="Arial" w:eastAsia="Arial" w:hAnsi="Arial"/>
            <w:noProof/>
            <w:sz w:val="22"/>
            <w:szCs w:val="22"/>
          </w:rPr>
          <w:t>Cash Management Principles</w:t>
        </w:r>
        <w:r w:rsidR="00950D87" w:rsidRPr="00CE6C14">
          <w:rPr>
            <w:rFonts w:ascii="Arial" w:hAnsi="Arial"/>
            <w:noProof/>
            <w:webHidden/>
            <w:sz w:val="22"/>
            <w:szCs w:val="22"/>
          </w:rPr>
          <w:tab/>
        </w:r>
        <w:r w:rsidR="009F39D3" w:rsidRPr="00CE6C14">
          <w:rPr>
            <w:rFonts w:ascii="Arial" w:hAnsi="Arial"/>
            <w:noProof/>
            <w:webHidden/>
            <w:sz w:val="22"/>
            <w:szCs w:val="22"/>
          </w:rPr>
          <w:fldChar w:fldCharType="begin"/>
        </w:r>
        <w:r w:rsidR="00950D87" w:rsidRPr="00CE6C14">
          <w:rPr>
            <w:rFonts w:ascii="Arial" w:hAnsi="Arial"/>
            <w:noProof/>
            <w:webHidden/>
            <w:sz w:val="22"/>
            <w:szCs w:val="22"/>
          </w:rPr>
          <w:instrText xml:space="preserve"> PAGEREF _Toc2875098 \h </w:instrText>
        </w:r>
        <w:r w:rsidR="009F39D3" w:rsidRPr="00CE6C14">
          <w:rPr>
            <w:rFonts w:ascii="Arial" w:hAnsi="Arial"/>
            <w:noProof/>
            <w:webHidden/>
            <w:sz w:val="22"/>
            <w:szCs w:val="22"/>
          </w:rPr>
        </w:r>
        <w:r w:rsidR="009F39D3" w:rsidRPr="00CE6C14">
          <w:rPr>
            <w:rFonts w:ascii="Arial" w:hAnsi="Arial"/>
            <w:noProof/>
            <w:webHidden/>
            <w:sz w:val="22"/>
            <w:szCs w:val="22"/>
          </w:rPr>
          <w:fldChar w:fldCharType="separate"/>
        </w:r>
        <w:r w:rsidR="00D07C1F">
          <w:rPr>
            <w:rFonts w:ascii="Arial" w:hAnsi="Arial"/>
            <w:noProof/>
            <w:webHidden/>
            <w:sz w:val="22"/>
            <w:szCs w:val="22"/>
          </w:rPr>
          <w:t>6</w:t>
        </w:r>
        <w:r w:rsidR="009F39D3" w:rsidRPr="00CE6C14">
          <w:rPr>
            <w:rFonts w:ascii="Arial" w:hAnsi="Arial"/>
            <w:noProof/>
            <w:webHidden/>
            <w:sz w:val="22"/>
            <w:szCs w:val="22"/>
          </w:rPr>
          <w:fldChar w:fldCharType="end"/>
        </w:r>
      </w:hyperlink>
    </w:p>
    <w:p w:rsidR="00950D87" w:rsidRPr="00CE6C14" w:rsidRDefault="00760C30" w:rsidP="00950D87">
      <w:pPr>
        <w:pStyle w:val="TOC1"/>
        <w:tabs>
          <w:tab w:val="left" w:pos="440"/>
          <w:tab w:val="right" w:leader="dot" w:pos="9070"/>
        </w:tabs>
        <w:spacing w:line="480" w:lineRule="auto"/>
        <w:rPr>
          <w:rFonts w:ascii="Arial" w:hAnsi="Arial"/>
          <w:noProof/>
          <w:sz w:val="22"/>
          <w:szCs w:val="22"/>
        </w:rPr>
      </w:pPr>
      <w:hyperlink w:anchor="_Toc2875099" w:history="1">
        <w:r w:rsidR="00950D87" w:rsidRPr="00CE6C14">
          <w:rPr>
            <w:rStyle w:val="Hyperlink"/>
            <w:rFonts w:ascii="Arial" w:eastAsia="Arial" w:hAnsi="Arial"/>
            <w:noProof/>
            <w:sz w:val="22"/>
            <w:szCs w:val="22"/>
          </w:rPr>
          <w:t>7.</w:t>
        </w:r>
        <w:r w:rsidR="00950D87" w:rsidRPr="00CE6C14">
          <w:rPr>
            <w:rFonts w:ascii="Arial" w:hAnsi="Arial"/>
            <w:noProof/>
            <w:sz w:val="22"/>
            <w:szCs w:val="22"/>
          </w:rPr>
          <w:tab/>
        </w:r>
        <w:r w:rsidR="00950D87" w:rsidRPr="00CE6C14">
          <w:rPr>
            <w:rStyle w:val="Hyperlink"/>
            <w:rFonts w:ascii="Arial" w:eastAsia="Arial" w:hAnsi="Arial"/>
            <w:noProof/>
            <w:sz w:val="22"/>
            <w:szCs w:val="22"/>
          </w:rPr>
          <w:t>Investment ethics and principles</w:t>
        </w:r>
        <w:r w:rsidR="00950D87" w:rsidRPr="00CE6C14">
          <w:rPr>
            <w:rFonts w:ascii="Arial" w:hAnsi="Arial"/>
            <w:noProof/>
            <w:webHidden/>
            <w:sz w:val="22"/>
            <w:szCs w:val="22"/>
          </w:rPr>
          <w:tab/>
        </w:r>
        <w:r w:rsidR="009F39D3" w:rsidRPr="00CE6C14">
          <w:rPr>
            <w:rFonts w:ascii="Arial" w:hAnsi="Arial"/>
            <w:noProof/>
            <w:webHidden/>
            <w:sz w:val="22"/>
            <w:szCs w:val="22"/>
          </w:rPr>
          <w:fldChar w:fldCharType="begin"/>
        </w:r>
        <w:r w:rsidR="00950D87" w:rsidRPr="00CE6C14">
          <w:rPr>
            <w:rFonts w:ascii="Arial" w:hAnsi="Arial"/>
            <w:noProof/>
            <w:webHidden/>
            <w:sz w:val="22"/>
            <w:szCs w:val="22"/>
          </w:rPr>
          <w:instrText xml:space="preserve"> PAGEREF _Toc2875099 \h </w:instrText>
        </w:r>
        <w:r w:rsidR="009F39D3" w:rsidRPr="00CE6C14">
          <w:rPr>
            <w:rFonts w:ascii="Arial" w:hAnsi="Arial"/>
            <w:noProof/>
            <w:webHidden/>
            <w:sz w:val="22"/>
            <w:szCs w:val="22"/>
          </w:rPr>
        </w:r>
        <w:r w:rsidR="009F39D3" w:rsidRPr="00CE6C14">
          <w:rPr>
            <w:rFonts w:ascii="Arial" w:hAnsi="Arial"/>
            <w:noProof/>
            <w:webHidden/>
            <w:sz w:val="22"/>
            <w:szCs w:val="22"/>
          </w:rPr>
          <w:fldChar w:fldCharType="separate"/>
        </w:r>
        <w:r w:rsidR="00D07C1F">
          <w:rPr>
            <w:rFonts w:ascii="Arial" w:hAnsi="Arial"/>
            <w:noProof/>
            <w:webHidden/>
            <w:sz w:val="22"/>
            <w:szCs w:val="22"/>
          </w:rPr>
          <w:t>7</w:t>
        </w:r>
        <w:r w:rsidR="009F39D3" w:rsidRPr="00CE6C14">
          <w:rPr>
            <w:rFonts w:ascii="Arial" w:hAnsi="Arial"/>
            <w:noProof/>
            <w:webHidden/>
            <w:sz w:val="22"/>
            <w:szCs w:val="22"/>
          </w:rPr>
          <w:fldChar w:fldCharType="end"/>
        </w:r>
      </w:hyperlink>
    </w:p>
    <w:p w:rsidR="00950D87" w:rsidRPr="00CE6C14" w:rsidRDefault="00760C30" w:rsidP="00950D87">
      <w:pPr>
        <w:pStyle w:val="TOC1"/>
        <w:tabs>
          <w:tab w:val="left" w:pos="660"/>
          <w:tab w:val="right" w:leader="dot" w:pos="9070"/>
        </w:tabs>
        <w:spacing w:line="480" w:lineRule="auto"/>
        <w:rPr>
          <w:rFonts w:ascii="Arial" w:hAnsi="Arial"/>
          <w:noProof/>
          <w:sz w:val="22"/>
          <w:szCs w:val="22"/>
        </w:rPr>
      </w:pPr>
      <w:hyperlink w:anchor="_Toc2875100" w:history="1">
        <w:r w:rsidR="00DC3CBF">
          <w:rPr>
            <w:rStyle w:val="Hyperlink"/>
            <w:rFonts w:ascii="Arial" w:hAnsi="Arial"/>
            <w:noProof/>
            <w:sz w:val="22"/>
            <w:szCs w:val="22"/>
          </w:rPr>
          <w:t>8</w:t>
        </w:r>
        <w:r w:rsidR="00950D87" w:rsidRPr="00CE6C14">
          <w:rPr>
            <w:rStyle w:val="Hyperlink"/>
            <w:rFonts w:ascii="Arial" w:hAnsi="Arial"/>
            <w:noProof/>
            <w:sz w:val="22"/>
            <w:szCs w:val="22"/>
          </w:rPr>
          <w:t>.</w:t>
        </w:r>
        <w:r w:rsidR="00DC3CBF">
          <w:rPr>
            <w:rFonts w:ascii="Arial" w:hAnsi="Arial"/>
            <w:noProof/>
            <w:sz w:val="22"/>
            <w:szCs w:val="22"/>
          </w:rPr>
          <w:t xml:space="preserve">    Permitted Investments</w:t>
        </w:r>
        <w:r w:rsidR="00950D87" w:rsidRPr="00CE6C14">
          <w:rPr>
            <w:rFonts w:ascii="Arial" w:hAnsi="Arial"/>
            <w:noProof/>
            <w:webHidden/>
            <w:sz w:val="22"/>
            <w:szCs w:val="22"/>
          </w:rPr>
          <w:tab/>
        </w:r>
        <w:r w:rsidR="009F39D3" w:rsidRPr="00CE6C14">
          <w:rPr>
            <w:rFonts w:ascii="Arial" w:hAnsi="Arial"/>
            <w:noProof/>
            <w:webHidden/>
            <w:sz w:val="22"/>
            <w:szCs w:val="22"/>
          </w:rPr>
          <w:fldChar w:fldCharType="begin"/>
        </w:r>
        <w:r w:rsidR="00950D87" w:rsidRPr="00CE6C14">
          <w:rPr>
            <w:rFonts w:ascii="Arial" w:hAnsi="Arial"/>
            <w:noProof/>
            <w:webHidden/>
            <w:sz w:val="22"/>
            <w:szCs w:val="22"/>
          </w:rPr>
          <w:instrText xml:space="preserve"> PAGEREF _Toc2875100 \h </w:instrText>
        </w:r>
        <w:r w:rsidR="009F39D3" w:rsidRPr="00CE6C14">
          <w:rPr>
            <w:rFonts w:ascii="Arial" w:hAnsi="Arial"/>
            <w:noProof/>
            <w:webHidden/>
            <w:sz w:val="22"/>
            <w:szCs w:val="22"/>
          </w:rPr>
        </w:r>
        <w:r w:rsidR="009F39D3" w:rsidRPr="00CE6C14">
          <w:rPr>
            <w:rFonts w:ascii="Arial" w:hAnsi="Arial"/>
            <w:noProof/>
            <w:webHidden/>
            <w:sz w:val="22"/>
            <w:szCs w:val="22"/>
          </w:rPr>
          <w:fldChar w:fldCharType="separate"/>
        </w:r>
        <w:r w:rsidR="00D07C1F">
          <w:rPr>
            <w:rFonts w:ascii="Arial" w:hAnsi="Arial"/>
            <w:noProof/>
            <w:webHidden/>
            <w:sz w:val="22"/>
            <w:szCs w:val="22"/>
          </w:rPr>
          <w:t>7</w:t>
        </w:r>
        <w:r w:rsidR="009F39D3" w:rsidRPr="00CE6C14">
          <w:rPr>
            <w:rFonts w:ascii="Arial" w:hAnsi="Arial"/>
            <w:noProof/>
            <w:webHidden/>
            <w:sz w:val="22"/>
            <w:szCs w:val="22"/>
          </w:rPr>
          <w:fldChar w:fldCharType="end"/>
        </w:r>
      </w:hyperlink>
    </w:p>
    <w:p w:rsidR="00950D87" w:rsidRPr="00CE6C14" w:rsidRDefault="00760C30" w:rsidP="00950D87">
      <w:pPr>
        <w:pStyle w:val="TOC1"/>
        <w:tabs>
          <w:tab w:val="left" w:pos="660"/>
          <w:tab w:val="right" w:leader="dot" w:pos="9070"/>
        </w:tabs>
        <w:spacing w:line="480" w:lineRule="auto"/>
        <w:rPr>
          <w:rFonts w:ascii="Arial" w:hAnsi="Arial"/>
          <w:noProof/>
          <w:sz w:val="22"/>
          <w:szCs w:val="22"/>
        </w:rPr>
      </w:pPr>
      <w:hyperlink w:anchor="_Toc2875101" w:history="1">
        <w:r w:rsidR="00DC3CBF">
          <w:rPr>
            <w:rStyle w:val="Hyperlink"/>
            <w:rFonts w:ascii="Arial" w:hAnsi="Arial"/>
            <w:noProof/>
            <w:sz w:val="22"/>
            <w:szCs w:val="22"/>
          </w:rPr>
          <w:t>9</w:t>
        </w:r>
        <w:r w:rsidR="00950D87" w:rsidRPr="00CE6C14">
          <w:rPr>
            <w:rStyle w:val="Hyperlink"/>
            <w:rFonts w:ascii="Arial" w:hAnsi="Arial"/>
            <w:noProof/>
            <w:sz w:val="22"/>
            <w:szCs w:val="22"/>
          </w:rPr>
          <w:t>.</w:t>
        </w:r>
        <w:r w:rsidR="00DC3CBF">
          <w:rPr>
            <w:rFonts w:ascii="Arial" w:hAnsi="Arial"/>
            <w:noProof/>
            <w:sz w:val="22"/>
            <w:szCs w:val="22"/>
          </w:rPr>
          <w:t xml:space="preserve">    Prohibited Investments</w:t>
        </w:r>
        <w:r w:rsidR="00950D87" w:rsidRPr="00CE6C14">
          <w:rPr>
            <w:rFonts w:ascii="Arial" w:hAnsi="Arial"/>
            <w:noProof/>
            <w:webHidden/>
            <w:sz w:val="22"/>
            <w:szCs w:val="22"/>
          </w:rPr>
          <w:tab/>
        </w:r>
        <w:r w:rsidR="009F39D3" w:rsidRPr="00CE6C14">
          <w:rPr>
            <w:rFonts w:ascii="Arial" w:hAnsi="Arial"/>
            <w:noProof/>
            <w:webHidden/>
            <w:sz w:val="22"/>
            <w:szCs w:val="22"/>
          </w:rPr>
          <w:fldChar w:fldCharType="begin"/>
        </w:r>
        <w:r w:rsidR="00950D87" w:rsidRPr="00CE6C14">
          <w:rPr>
            <w:rFonts w:ascii="Arial" w:hAnsi="Arial"/>
            <w:noProof/>
            <w:webHidden/>
            <w:sz w:val="22"/>
            <w:szCs w:val="22"/>
          </w:rPr>
          <w:instrText xml:space="preserve"> PAGEREF _Toc2875101 \h </w:instrText>
        </w:r>
        <w:r w:rsidR="009F39D3" w:rsidRPr="00CE6C14">
          <w:rPr>
            <w:rFonts w:ascii="Arial" w:hAnsi="Arial"/>
            <w:noProof/>
            <w:webHidden/>
            <w:sz w:val="22"/>
            <w:szCs w:val="22"/>
          </w:rPr>
        </w:r>
        <w:r w:rsidR="009F39D3" w:rsidRPr="00CE6C14">
          <w:rPr>
            <w:rFonts w:ascii="Arial" w:hAnsi="Arial"/>
            <w:noProof/>
            <w:webHidden/>
            <w:sz w:val="22"/>
            <w:szCs w:val="22"/>
          </w:rPr>
          <w:fldChar w:fldCharType="separate"/>
        </w:r>
        <w:r w:rsidR="00D07C1F">
          <w:rPr>
            <w:rFonts w:ascii="Arial" w:hAnsi="Arial"/>
            <w:noProof/>
            <w:webHidden/>
            <w:sz w:val="22"/>
            <w:szCs w:val="22"/>
          </w:rPr>
          <w:t>7</w:t>
        </w:r>
        <w:r w:rsidR="009F39D3" w:rsidRPr="00CE6C14">
          <w:rPr>
            <w:rFonts w:ascii="Arial" w:hAnsi="Arial"/>
            <w:noProof/>
            <w:webHidden/>
            <w:sz w:val="22"/>
            <w:szCs w:val="22"/>
          </w:rPr>
          <w:fldChar w:fldCharType="end"/>
        </w:r>
      </w:hyperlink>
    </w:p>
    <w:p w:rsidR="00950D87" w:rsidRPr="00CE6C14" w:rsidRDefault="00760C30" w:rsidP="00950D87">
      <w:pPr>
        <w:pStyle w:val="TOC1"/>
        <w:tabs>
          <w:tab w:val="left" w:pos="660"/>
          <w:tab w:val="right" w:leader="dot" w:pos="9070"/>
        </w:tabs>
        <w:spacing w:line="480" w:lineRule="auto"/>
        <w:rPr>
          <w:rFonts w:ascii="Arial" w:hAnsi="Arial"/>
          <w:noProof/>
          <w:sz w:val="22"/>
          <w:szCs w:val="22"/>
        </w:rPr>
      </w:pPr>
      <w:hyperlink w:anchor="_Toc2875102" w:history="1">
        <w:r w:rsidR="00DC3CBF">
          <w:rPr>
            <w:rStyle w:val="Hyperlink"/>
            <w:rFonts w:ascii="Arial" w:hAnsi="Arial"/>
            <w:noProof/>
            <w:sz w:val="22"/>
            <w:szCs w:val="22"/>
          </w:rPr>
          <w:t>10</w:t>
        </w:r>
        <w:r w:rsidR="00950D87" w:rsidRPr="00CE6C14">
          <w:rPr>
            <w:rStyle w:val="Hyperlink"/>
            <w:rFonts w:ascii="Arial" w:hAnsi="Arial"/>
            <w:noProof/>
            <w:sz w:val="22"/>
            <w:szCs w:val="22"/>
          </w:rPr>
          <w:t>.</w:t>
        </w:r>
        <w:r w:rsidR="00DC3CBF">
          <w:rPr>
            <w:rFonts w:ascii="Arial" w:hAnsi="Arial"/>
            <w:noProof/>
            <w:sz w:val="22"/>
            <w:szCs w:val="22"/>
          </w:rPr>
          <w:t xml:space="preserve">   Investment Procedures</w:t>
        </w:r>
        <w:r w:rsidR="00950D87" w:rsidRPr="00CE6C14">
          <w:rPr>
            <w:rFonts w:ascii="Arial" w:hAnsi="Arial"/>
            <w:noProof/>
            <w:webHidden/>
            <w:sz w:val="22"/>
            <w:szCs w:val="22"/>
          </w:rPr>
          <w:tab/>
        </w:r>
        <w:r w:rsidR="009F39D3" w:rsidRPr="00CE6C14">
          <w:rPr>
            <w:rFonts w:ascii="Arial" w:hAnsi="Arial"/>
            <w:noProof/>
            <w:webHidden/>
            <w:sz w:val="22"/>
            <w:szCs w:val="22"/>
          </w:rPr>
          <w:fldChar w:fldCharType="begin"/>
        </w:r>
        <w:r w:rsidR="00950D87" w:rsidRPr="00CE6C14">
          <w:rPr>
            <w:rFonts w:ascii="Arial" w:hAnsi="Arial"/>
            <w:noProof/>
            <w:webHidden/>
            <w:sz w:val="22"/>
            <w:szCs w:val="22"/>
          </w:rPr>
          <w:instrText xml:space="preserve"> PAGEREF _Toc2875102 \h </w:instrText>
        </w:r>
        <w:r w:rsidR="009F39D3" w:rsidRPr="00CE6C14">
          <w:rPr>
            <w:rFonts w:ascii="Arial" w:hAnsi="Arial"/>
            <w:noProof/>
            <w:webHidden/>
            <w:sz w:val="22"/>
            <w:szCs w:val="22"/>
          </w:rPr>
        </w:r>
        <w:r w:rsidR="009F39D3" w:rsidRPr="00CE6C14">
          <w:rPr>
            <w:rFonts w:ascii="Arial" w:hAnsi="Arial"/>
            <w:noProof/>
            <w:webHidden/>
            <w:sz w:val="22"/>
            <w:szCs w:val="22"/>
          </w:rPr>
          <w:fldChar w:fldCharType="separate"/>
        </w:r>
        <w:r w:rsidR="00D07C1F">
          <w:rPr>
            <w:rFonts w:ascii="Arial" w:hAnsi="Arial"/>
            <w:noProof/>
            <w:webHidden/>
            <w:sz w:val="22"/>
            <w:szCs w:val="22"/>
          </w:rPr>
          <w:t>9</w:t>
        </w:r>
        <w:r w:rsidR="009F39D3" w:rsidRPr="00CE6C14">
          <w:rPr>
            <w:rFonts w:ascii="Arial" w:hAnsi="Arial"/>
            <w:noProof/>
            <w:webHidden/>
            <w:sz w:val="22"/>
            <w:szCs w:val="22"/>
          </w:rPr>
          <w:fldChar w:fldCharType="end"/>
        </w:r>
      </w:hyperlink>
    </w:p>
    <w:p w:rsidR="00950D87" w:rsidRPr="00CE6C14" w:rsidRDefault="00760C30" w:rsidP="00950D87">
      <w:pPr>
        <w:pStyle w:val="TOC1"/>
        <w:tabs>
          <w:tab w:val="left" w:pos="440"/>
          <w:tab w:val="right" w:leader="dot" w:pos="9070"/>
        </w:tabs>
        <w:spacing w:line="480" w:lineRule="auto"/>
        <w:rPr>
          <w:rFonts w:ascii="Arial" w:hAnsi="Arial"/>
          <w:noProof/>
          <w:sz w:val="22"/>
          <w:szCs w:val="22"/>
        </w:rPr>
      </w:pPr>
      <w:hyperlink w:anchor="_Toc2875103" w:history="1">
        <w:r w:rsidR="00DC3CBF">
          <w:rPr>
            <w:rStyle w:val="Hyperlink"/>
            <w:rFonts w:ascii="Arial" w:hAnsi="Arial"/>
            <w:noProof/>
            <w:sz w:val="22"/>
            <w:szCs w:val="22"/>
          </w:rPr>
          <w:t>11</w:t>
        </w:r>
        <w:r w:rsidR="00950D87" w:rsidRPr="00CE6C14">
          <w:rPr>
            <w:rStyle w:val="Hyperlink"/>
            <w:rFonts w:ascii="Arial" w:hAnsi="Arial"/>
            <w:noProof/>
            <w:sz w:val="22"/>
            <w:szCs w:val="22"/>
          </w:rPr>
          <w:t>.</w:t>
        </w:r>
        <w:r w:rsidR="00950D87" w:rsidRPr="00CE6C14">
          <w:rPr>
            <w:rFonts w:ascii="Arial" w:hAnsi="Arial"/>
            <w:noProof/>
            <w:sz w:val="22"/>
            <w:szCs w:val="22"/>
          </w:rPr>
          <w:tab/>
        </w:r>
        <w:r w:rsidR="00DC3CBF">
          <w:rPr>
            <w:rStyle w:val="Hyperlink"/>
            <w:rFonts w:ascii="Arial" w:hAnsi="Arial"/>
            <w:noProof/>
            <w:sz w:val="22"/>
            <w:szCs w:val="22"/>
          </w:rPr>
          <w:t>Other eternal deposits</w:t>
        </w:r>
        <w:r w:rsidR="00950D87" w:rsidRPr="00CE6C14">
          <w:rPr>
            <w:rFonts w:ascii="Arial" w:hAnsi="Arial"/>
            <w:noProof/>
            <w:webHidden/>
            <w:sz w:val="22"/>
            <w:szCs w:val="22"/>
          </w:rPr>
          <w:tab/>
        </w:r>
        <w:r w:rsidR="009F39D3" w:rsidRPr="00CE6C14">
          <w:rPr>
            <w:rFonts w:ascii="Arial" w:hAnsi="Arial"/>
            <w:noProof/>
            <w:webHidden/>
            <w:sz w:val="22"/>
            <w:szCs w:val="22"/>
          </w:rPr>
          <w:fldChar w:fldCharType="begin"/>
        </w:r>
        <w:r w:rsidR="00950D87" w:rsidRPr="00CE6C14">
          <w:rPr>
            <w:rFonts w:ascii="Arial" w:hAnsi="Arial"/>
            <w:noProof/>
            <w:webHidden/>
            <w:sz w:val="22"/>
            <w:szCs w:val="22"/>
          </w:rPr>
          <w:instrText xml:space="preserve"> PAGEREF _Toc2875103 \h </w:instrText>
        </w:r>
        <w:r w:rsidR="009F39D3" w:rsidRPr="00CE6C14">
          <w:rPr>
            <w:rFonts w:ascii="Arial" w:hAnsi="Arial"/>
            <w:noProof/>
            <w:webHidden/>
            <w:sz w:val="22"/>
            <w:szCs w:val="22"/>
          </w:rPr>
        </w:r>
        <w:r w:rsidR="009F39D3" w:rsidRPr="00CE6C14">
          <w:rPr>
            <w:rFonts w:ascii="Arial" w:hAnsi="Arial"/>
            <w:noProof/>
            <w:webHidden/>
            <w:sz w:val="22"/>
            <w:szCs w:val="22"/>
          </w:rPr>
          <w:fldChar w:fldCharType="separate"/>
        </w:r>
        <w:r w:rsidR="00D07C1F">
          <w:rPr>
            <w:rFonts w:ascii="Arial" w:hAnsi="Arial"/>
            <w:noProof/>
            <w:webHidden/>
            <w:sz w:val="22"/>
            <w:szCs w:val="22"/>
          </w:rPr>
          <w:t>9</w:t>
        </w:r>
        <w:r w:rsidR="009F39D3" w:rsidRPr="00CE6C14">
          <w:rPr>
            <w:rFonts w:ascii="Arial" w:hAnsi="Arial"/>
            <w:noProof/>
            <w:webHidden/>
            <w:sz w:val="22"/>
            <w:szCs w:val="22"/>
          </w:rPr>
          <w:fldChar w:fldCharType="end"/>
        </w:r>
      </w:hyperlink>
    </w:p>
    <w:p w:rsidR="00950D87" w:rsidRPr="00CE6C14" w:rsidRDefault="00760C30" w:rsidP="00950D87">
      <w:pPr>
        <w:pStyle w:val="TOC1"/>
        <w:tabs>
          <w:tab w:val="left" w:pos="440"/>
          <w:tab w:val="right" w:leader="dot" w:pos="9070"/>
        </w:tabs>
        <w:spacing w:line="480" w:lineRule="auto"/>
        <w:rPr>
          <w:rFonts w:ascii="Arial" w:hAnsi="Arial"/>
          <w:noProof/>
          <w:sz w:val="22"/>
          <w:szCs w:val="22"/>
        </w:rPr>
      </w:pPr>
      <w:hyperlink w:anchor="_Toc2875104" w:history="1">
        <w:r w:rsidR="00DC3CBF">
          <w:rPr>
            <w:rStyle w:val="Hyperlink"/>
            <w:rFonts w:ascii="Arial" w:hAnsi="Arial"/>
            <w:noProof/>
            <w:sz w:val="22"/>
            <w:szCs w:val="22"/>
          </w:rPr>
          <w:t>12</w:t>
        </w:r>
        <w:r w:rsidR="00950D87" w:rsidRPr="00CE6C14">
          <w:rPr>
            <w:rStyle w:val="Hyperlink"/>
            <w:rFonts w:ascii="Arial" w:hAnsi="Arial"/>
            <w:noProof/>
            <w:sz w:val="22"/>
            <w:szCs w:val="22"/>
          </w:rPr>
          <w:t>.</w:t>
        </w:r>
        <w:r w:rsidR="00950D87" w:rsidRPr="00CE6C14">
          <w:rPr>
            <w:rFonts w:ascii="Arial" w:hAnsi="Arial"/>
            <w:noProof/>
            <w:sz w:val="22"/>
            <w:szCs w:val="22"/>
          </w:rPr>
          <w:tab/>
        </w:r>
        <w:r w:rsidR="00DC3CBF">
          <w:rPr>
            <w:rStyle w:val="Hyperlink"/>
            <w:rFonts w:ascii="Arial" w:hAnsi="Arial"/>
            <w:noProof/>
            <w:sz w:val="22"/>
            <w:szCs w:val="22"/>
          </w:rPr>
          <w:t>Control over</w:t>
        </w:r>
        <w:r w:rsidR="00950D87" w:rsidRPr="00CE6C14">
          <w:rPr>
            <w:rStyle w:val="Hyperlink"/>
            <w:rFonts w:ascii="Arial" w:hAnsi="Arial"/>
            <w:noProof/>
            <w:sz w:val="22"/>
            <w:szCs w:val="22"/>
          </w:rPr>
          <w:t xml:space="preserve"> deposits</w:t>
        </w:r>
        <w:r w:rsidR="00950D87" w:rsidRPr="00CE6C14">
          <w:rPr>
            <w:rFonts w:ascii="Arial" w:hAnsi="Arial"/>
            <w:noProof/>
            <w:webHidden/>
            <w:sz w:val="22"/>
            <w:szCs w:val="22"/>
          </w:rPr>
          <w:tab/>
        </w:r>
        <w:r w:rsidR="009F39D3" w:rsidRPr="00CE6C14">
          <w:rPr>
            <w:rFonts w:ascii="Arial" w:hAnsi="Arial"/>
            <w:noProof/>
            <w:webHidden/>
            <w:sz w:val="22"/>
            <w:szCs w:val="22"/>
          </w:rPr>
          <w:fldChar w:fldCharType="begin"/>
        </w:r>
        <w:r w:rsidR="00950D87" w:rsidRPr="00CE6C14">
          <w:rPr>
            <w:rFonts w:ascii="Arial" w:hAnsi="Arial"/>
            <w:noProof/>
            <w:webHidden/>
            <w:sz w:val="22"/>
            <w:szCs w:val="22"/>
          </w:rPr>
          <w:instrText xml:space="preserve"> PAGEREF _Toc2875104 \h </w:instrText>
        </w:r>
        <w:r w:rsidR="009F39D3" w:rsidRPr="00CE6C14">
          <w:rPr>
            <w:rFonts w:ascii="Arial" w:hAnsi="Arial"/>
            <w:noProof/>
            <w:webHidden/>
            <w:sz w:val="22"/>
            <w:szCs w:val="22"/>
          </w:rPr>
        </w:r>
        <w:r w:rsidR="009F39D3" w:rsidRPr="00CE6C14">
          <w:rPr>
            <w:rFonts w:ascii="Arial" w:hAnsi="Arial"/>
            <w:noProof/>
            <w:webHidden/>
            <w:sz w:val="22"/>
            <w:szCs w:val="22"/>
          </w:rPr>
          <w:fldChar w:fldCharType="separate"/>
        </w:r>
        <w:r w:rsidR="00D07C1F">
          <w:rPr>
            <w:rFonts w:ascii="Arial" w:hAnsi="Arial"/>
            <w:noProof/>
            <w:webHidden/>
            <w:sz w:val="22"/>
            <w:szCs w:val="22"/>
          </w:rPr>
          <w:t>11</w:t>
        </w:r>
        <w:r w:rsidR="009F39D3" w:rsidRPr="00CE6C14">
          <w:rPr>
            <w:rFonts w:ascii="Arial" w:hAnsi="Arial"/>
            <w:noProof/>
            <w:webHidden/>
            <w:sz w:val="22"/>
            <w:szCs w:val="22"/>
          </w:rPr>
          <w:fldChar w:fldCharType="end"/>
        </w:r>
      </w:hyperlink>
    </w:p>
    <w:p w:rsidR="00950D87" w:rsidRPr="00CE6C14" w:rsidRDefault="00760C30" w:rsidP="00950D87">
      <w:pPr>
        <w:pStyle w:val="TOC1"/>
        <w:tabs>
          <w:tab w:val="left" w:pos="660"/>
          <w:tab w:val="right" w:leader="dot" w:pos="9070"/>
        </w:tabs>
        <w:spacing w:line="480" w:lineRule="auto"/>
        <w:rPr>
          <w:rFonts w:ascii="Arial" w:hAnsi="Arial"/>
          <w:noProof/>
          <w:sz w:val="22"/>
          <w:szCs w:val="22"/>
        </w:rPr>
      </w:pPr>
      <w:hyperlink w:anchor="_Toc2875105" w:history="1">
        <w:r w:rsidR="00DC3CBF">
          <w:rPr>
            <w:rStyle w:val="Hyperlink"/>
            <w:rFonts w:ascii="Arial" w:hAnsi="Arial"/>
            <w:noProof/>
            <w:sz w:val="22"/>
            <w:szCs w:val="22"/>
          </w:rPr>
          <w:t>13</w:t>
        </w:r>
        <w:r w:rsidR="00950D87" w:rsidRPr="00CE6C14">
          <w:rPr>
            <w:rStyle w:val="Hyperlink"/>
            <w:rFonts w:ascii="Arial" w:hAnsi="Arial"/>
            <w:noProof/>
            <w:sz w:val="22"/>
            <w:szCs w:val="22"/>
          </w:rPr>
          <w:t>.</w:t>
        </w:r>
        <w:r w:rsidR="00DC3CBF">
          <w:rPr>
            <w:rStyle w:val="Hyperlink"/>
            <w:rFonts w:ascii="Arial" w:hAnsi="Arial"/>
            <w:noProof/>
            <w:sz w:val="22"/>
            <w:szCs w:val="22"/>
          </w:rPr>
          <w:t>Competitive selection process</w:t>
        </w:r>
        <w:r w:rsidR="00950D87" w:rsidRPr="00CE6C14">
          <w:rPr>
            <w:rFonts w:ascii="Arial" w:hAnsi="Arial"/>
            <w:noProof/>
            <w:webHidden/>
            <w:sz w:val="22"/>
            <w:szCs w:val="22"/>
          </w:rPr>
          <w:tab/>
        </w:r>
        <w:r w:rsidR="009F39D3" w:rsidRPr="00CE6C14">
          <w:rPr>
            <w:rFonts w:ascii="Arial" w:hAnsi="Arial"/>
            <w:noProof/>
            <w:webHidden/>
            <w:sz w:val="22"/>
            <w:szCs w:val="22"/>
          </w:rPr>
          <w:fldChar w:fldCharType="begin"/>
        </w:r>
        <w:r w:rsidR="00950D87" w:rsidRPr="00CE6C14">
          <w:rPr>
            <w:rFonts w:ascii="Arial" w:hAnsi="Arial"/>
            <w:noProof/>
            <w:webHidden/>
            <w:sz w:val="22"/>
            <w:szCs w:val="22"/>
          </w:rPr>
          <w:instrText xml:space="preserve"> PAGEREF _Toc2875105 \h </w:instrText>
        </w:r>
        <w:r w:rsidR="009F39D3" w:rsidRPr="00CE6C14">
          <w:rPr>
            <w:rFonts w:ascii="Arial" w:hAnsi="Arial"/>
            <w:noProof/>
            <w:webHidden/>
            <w:sz w:val="22"/>
            <w:szCs w:val="22"/>
          </w:rPr>
        </w:r>
        <w:r w:rsidR="009F39D3" w:rsidRPr="00CE6C14">
          <w:rPr>
            <w:rFonts w:ascii="Arial" w:hAnsi="Arial"/>
            <w:noProof/>
            <w:webHidden/>
            <w:sz w:val="22"/>
            <w:szCs w:val="22"/>
          </w:rPr>
          <w:fldChar w:fldCharType="separate"/>
        </w:r>
        <w:r w:rsidR="00D07C1F">
          <w:rPr>
            <w:rFonts w:ascii="Arial" w:hAnsi="Arial"/>
            <w:noProof/>
            <w:webHidden/>
            <w:sz w:val="22"/>
            <w:szCs w:val="22"/>
          </w:rPr>
          <w:t>11</w:t>
        </w:r>
        <w:r w:rsidR="009F39D3" w:rsidRPr="00CE6C14">
          <w:rPr>
            <w:rFonts w:ascii="Arial" w:hAnsi="Arial"/>
            <w:noProof/>
            <w:webHidden/>
            <w:sz w:val="22"/>
            <w:szCs w:val="22"/>
          </w:rPr>
          <w:fldChar w:fldCharType="end"/>
        </w:r>
      </w:hyperlink>
    </w:p>
    <w:p w:rsidR="00950D87" w:rsidRPr="00CE6C14" w:rsidRDefault="00760C30" w:rsidP="00950D87">
      <w:pPr>
        <w:pStyle w:val="TOC1"/>
        <w:tabs>
          <w:tab w:val="left" w:pos="660"/>
          <w:tab w:val="right" w:leader="dot" w:pos="9070"/>
        </w:tabs>
        <w:spacing w:line="480" w:lineRule="auto"/>
        <w:rPr>
          <w:rFonts w:ascii="Arial" w:hAnsi="Arial"/>
          <w:noProof/>
          <w:sz w:val="22"/>
          <w:szCs w:val="22"/>
        </w:rPr>
      </w:pPr>
      <w:hyperlink w:anchor="_Toc2875106" w:history="1">
        <w:r w:rsidR="00DC3CBF">
          <w:rPr>
            <w:rStyle w:val="Hyperlink"/>
            <w:rFonts w:ascii="Arial" w:eastAsia="Arial" w:hAnsi="Arial"/>
            <w:noProof/>
            <w:sz w:val="22"/>
            <w:szCs w:val="22"/>
          </w:rPr>
          <w:t>14</w:t>
        </w:r>
        <w:r w:rsidR="00950D87" w:rsidRPr="00CE6C14">
          <w:rPr>
            <w:rStyle w:val="Hyperlink"/>
            <w:rFonts w:ascii="Arial" w:eastAsia="Arial" w:hAnsi="Arial"/>
            <w:noProof/>
            <w:sz w:val="22"/>
            <w:szCs w:val="22"/>
          </w:rPr>
          <w:t>.Commencement</w:t>
        </w:r>
        <w:r w:rsidR="00950D87" w:rsidRPr="00CE6C14">
          <w:rPr>
            <w:rFonts w:ascii="Arial" w:hAnsi="Arial"/>
            <w:noProof/>
            <w:webHidden/>
            <w:sz w:val="22"/>
            <w:szCs w:val="22"/>
          </w:rPr>
          <w:tab/>
        </w:r>
        <w:r w:rsidR="009F39D3" w:rsidRPr="00CE6C14">
          <w:rPr>
            <w:rFonts w:ascii="Arial" w:hAnsi="Arial"/>
            <w:noProof/>
            <w:webHidden/>
            <w:sz w:val="22"/>
            <w:szCs w:val="22"/>
          </w:rPr>
          <w:fldChar w:fldCharType="begin"/>
        </w:r>
        <w:r w:rsidR="00950D87" w:rsidRPr="00CE6C14">
          <w:rPr>
            <w:rFonts w:ascii="Arial" w:hAnsi="Arial"/>
            <w:noProof/>
            <w:webHidden/>
            <w:sz w:val="22"/>
            <w:szCs w:val="22"/>
          </w:rPr>
          <w:instrText xml:space="preserve"> PAGEREF _Toc2875106 \h </w:instrText>
        </w:r>
        <w:r w:rsidR="009F39D3" w:rsidRPr="00CE6C14">
          <w:rPr>
            <w:rFonts w:ascii="Arial" w:hAnsi="Arial"/>
            <w:noProof/>
            <w:webHidden/>
            <w:sz w:val="22"/>
            <w:szCs w:val="22"/>
          </w:rPr>
        </w:r>
        <w:r w:rsidR="009F39D3" w:rsidRPr="00CE6C14">
          <w:rPr>
            <w:rFonts w:ascii="Arial" w:hAnsi="Arial"/>
            <w:noProof/>
            <w:webHidden/>
            <w:sz w:val="22"/>
            <w:szCs w:val="22"/>
          </w:rPr>
          <w:fldChar w:fldCharType="separate"/>
        </w:r>
        <w:r w:rsidR="00D07C1F">
          <w:rPr>
            <w:rFonts w:ascii="Arial" w:hAnsi="Arial"/>
            <w:noProof/>
            <w:webHidden/>
            <w:sz w:val="22"/>
            <w:szCs w:val="22"/>
          </w:rPr>
          <w:t>11</w:t>
        </w:r>
        <w:r w:rsidR="009F39D3" w:rsidRPr="00CE6C14">
          <w:rPr>
            <w:rFonts w:ascii="Arial" w:hAnsi="Arial"/>
            <w:noProof/>
            <w:webHidden/>
            <w:sz w:val="22"/>
            <w:szCs w:val="22"/>
          </w:rPr>
          <w:fldChar w:fldCharType="end"/>
        </w:r>
      </w:hyperlink>
    </w:p>
    <w:p w:rsidR="00950D87" w:rsidRPr="00CE6C14" w:rsidRDefault="009F39D3">
      <w:pPr>
        <w:rPr>
          <w:rFonts w:ascii="Arial" w:hAnsi="Arial"/>
          <w:sz w:val="22"/>
          <w:szCs w:val="22"/>
        </w:rPr>
      </w:pPr>
      <w:r w:rsidRPr="00CE6C14">
        <w:rPr>
          <w:rFonts w:ascii="Arial" w:hAnsi="Arial"/>
          <w:b/>
          <w:bCs/>
          <w:noProof/>
          <w:sz w:val="22"/>
          <w:szCs w:val="22"/>
        </w:rPr>
        <w:fldChar w:fldCharType="end"/>
      </w: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0" w:lineRule="atLeast"/>
        <w:ind w:right="40"/>
        <w:jc w:val="center"/>
        <w:rPr>
          <w:rFonts w:ascii="Arial" w:hAnsi="Arial"/>
          <w:b/>
          <w:i/>
          <w:sz w:val="22"/>
          <w:szCs w:val="22"/>
        </w:rPr>
        <w:sectPr w:rsidR="00957232" w:rsidRPr="00CE6C14">
          <w:pgSz w:w="11900" w:h="16834"/>
          <w:pgMar w:top="702" w:right="1389" w:bottom="411" w:left="1440" w:header="0" w:footer="0" w:gutter="0"/>
          <w:cols w:space="0" w:equalWidth="0">
            <w:col w:w="9080"/>
          </w:cols>
          <w:docGrid w:linePitch="360"/>
        </w:sectPr>
      </w:pPr>
    </w:p>
    <w:p w:rsidR="00957232" w:rsidRPr="00CE6C14" w:rsidRDefault="00957232">
      <w:pPr>
        <w:spacing w:line="20" w:lineRule="exact"/>
        <w:rPr>
          <w:rFonts w:ascii="Arial" w:eastAsia="Times New Roman" w:hAnsi="Arial"/>
          <w:sz w:val="22"/>
          <w:szCs w:val="22"/>
        </w:rPr>
      </w:pPr>
      <w:bookmarkStart w:id="4" w:name="page4"/>
      <w:bookmarkEnd w:id="4"/>
    </w:p>
    <w:p w:rsidR="00957232" w:rsidRPr="00CE6C14" w:rsidRDefault="00957232">
      <w:pPr>
        <w:spacing w:line="200" w:lineRule="exact"/>
        <w:rPr>
          <w:rFonts w:ascii="Arial" w:eastAsia="Times New Roman" w:hAnsi="Arial"/>
          <w:sz w:val="22"/>
          <w:szCs w:val="22"/>
        </w:rPr>
      </w:pPr>
    </w:p>
    <w:p w:rsidR="00957232" w:rsidRPr="00CE6C14" w:rsidRDefault="00957232">
      <w:pPr>
        <w:spacing w:line="292" w:lineRule="exact"/>
        <w:rPr>
          <w:rFonts w:ascii="Arial" w:eastAsia="Times New Roman" w:hAnsi="Arial"/>
          <w:sz w:val="22"/>
          <w:szCs w:val="22"/>
        </w:rPr>
      </w:pPr>
    </w:p>
    <w:p w:rsidR="00957232" w:rsidRPr="00CE6C14" w:rsidRDefault="00FB579D" w:rsidP="00B82C59">
      <w:pPr>
        <w:pStyle w:val="Heading1"/>
        <w:numPr>
          <w:ilvl w:val="0"/>
          <w:numId w:val="8"/>
        </w:numPr>
        <w:rPr>
          <w:rFonts w:ascii="Arial" w:eastAsia="Arial" w:hAnsi="Arial" w:cs="Arial"/>
          <w:sz w:val="22"/>
          <w:szCs w:val="22"/>
        </w:rPr>
      </w:pPr>
      <w:bookmarkStart w:id="5" w:name="_Toc2875093"/>
      <w:r w:rsidRPr="00CE6C14">
        <w:rPr>
          <w:rFonts w:ascii="Arial" w:eastAsia="Arial" w:hAnsi="Arial" w:cs="Arial"/>
          <w:sz w:val="22"/>
          <w:szCs w:val="22"/>
        </w:rPr>
        <w:t>Introduction</w:t>
      </w:r>
      <w:bookmarkEnd w:id="5"/>
    </w:p>
    <w:p w:rsidR="00957232" w:rsidRPr="00CE6C14" w:rsidRDefault="00957232">
      <w:pPr>
        <w:spacing w:line="200" w:lineRule="exact"/>
        <w:rPr>
          <w:rFonts w:ascii="Arial" w:eastAsia="Times New Roman" w:hAnsi="Arial"/>
          <w:sz w:val="22"/>
          <w:szCs w:val="22"/>
        </w:rPr>
      </w:pPr>
    </w:p>
    <w:p w:rsidR="00957232" w:rsidRPr="00CE6C14" w:rsidRDefault="00957232">
      <w:pPr>
        <w:spacing w:line="302" w:lineRule="exact"/>
        <w:rPr>
          <w:rFonts w:ascii="Arial" w:eastAsia="Times New Roman" w:hAnsi="Arial"/>
          <w:sz w:val="22"/>
          <w:szCs w:val="22"/>
        </w:rPr>
      </w:pPr>
    </w:p>
    <w:p w:rsidR="00957232" w:rsidRPr="00CE6C14" w:rsidRDefault="00FB579D">
      <w:pPr>
        <w:spacing w:line="271" w:lineRule="auto"/>
        <w:ind w:left="720" w:right="60"/>
        <w:jc w:val="both"/>
        <w:rPr>
          <w:rFonts w:ascii="Arial" w:eastAsia="Arial" w:hAnsi="Arial"/>
          <w:sz w:val="22"/>
          <w:szCs w:val="22"/>
        </w:rPr>
      </w:pPr>
      <w:r w:rsidRPr="00CE6C14">
        <w:rPr>
          <w:rFonts w:ascii="Arial" w:eastAsia="Arial" w:hAnsi="Arial"/>
          <w:sz w:val="22"/>
          <w:szCs w:val="22"/>
        </w:rPr>
        <w:t>This policy applies toMsunduzi Municipality, its municipal entities and its investment managers acting on behalf of or assisting it or a municipal entity in making or managing investments (S</w:t>
      </w:r>
      <w:r w:rsidR="00B21BCD" w:rsidRPr="00CE6C14">
        <w:rPr>
          <w:rFonts w:ascii="Arial" w:eastAsia="Arial" w:hAnsi="Arial"/>
          <w:sz w:val="22"/>
          <w:szCs w:val="22"/>
        </w:rPr>
        <w:t>ec.</w:t>
      </w:r>
      <w:r w:rsidRPr="00CE6C14">
        <w:rPr>
          <w:rFonts w:ascii="Arial" w:eastAsia="Arial" w:hAnsi="Arial"/>
          <w:sz w:val="22"/>
          <w:szCs w:val="22"/>
        </w:rPr>
        <w:t xml:space="preserve"> 2: G</w:t>
      </w:r>
      <w:r w:rsidR="00B21BCD" w:rsidRPr="00CE6C14">
        <w:rPr>
          <w:rFonts w:ascii="Arial" w:eastAsia="Arial" w:hAnsi="Arial"/>
          <w:sz w:val="22"/>
          <w:szCs w:val="22"/>
        </w:rPr>
        <w:t xml:space="preserve">azette </w:t>
      </w:r>
      <w:r w:rsidRPr="00CE6C14">
        <w:rPr>
          <w:rFonts w:ascii="Arial" w:eastAsia="Arial" w:hAnsi="Arial"/>
          <w:sz w:val="22"/>
          <w:szCs w:val="22"/>
        </w:rPr>
        <w:t>N</w:t>
      </w:r>
      <w:r w:rsidR="00B21BCD" w:rsidRPr="00CE6C14">
        <w:rPr>
          <w:rFonts w:ascii="Arial" w:eastAsia="Arial" w:hAnsi="Arial"/>
          <w:sz w:val="22"/>
          <w:szCs w:val="22"/>
        </w:rPr>
        <w:t>o.</w:t>
      </w:r>
      <w:r w:rsidRPr="00CE6C14">
        <w:rPr>
          <w:rFonts w:ascii="Arial" w:eastAsia="Arial" w:hAnsi="Arial"/>
          <w:sz w:val="22"/>
          <w:szCs w:val="22"/>
        </w:rPr>
        <w:t xml:space="preserve"> 308: 2005</w:t>
      </w:r>
      <w:r w:rsidR="00105B0E" w:rsidRPr="00CE6C14">
        <w:rPr>
          <w:rFonts w:ascii="Arial" w:eastAsia="Arial" w:hAnsi="Arial"/>
          <w:sz w:val="22"/>
          <w:szCs w:val="22"/>
        </w:rPr>
        <w:t xml:space="preserve"> Municipal Investment Regulations</w:t>
      </w:r>
      <w:r w:rsidRPr="00CE6C14">
        <w:rPr>
          <w:rFonts w:ascii="Arial" w:eastAsia="Arial" w:hAnsi="Arial"/>
          <w:sz w:val="22"/>
          <w:szCs w:val="22"/>
        </w:rPr>
        <w:t>)</w:t>
      </w:r>
    </w:p>
    <w:p w:rsidR="00C6639C" w:rsidRPr="00CE6C14" w:rsidRDefault="00C6639C">
      <w:pPr>
        <w:spacing w:line="271" w:lineRule="auto"/>
        <w:ind w:left="720" w:right="60"/>
        <w:jc w:val="both"/>
        <w:rPr>
          <w:rFonts w:ascii="Arial" w:eastAsia="Arial" w:hAnsi="Arial"/>
          <w:sz w:val="22"/>
          <w:szCs w:val="22"/>
        </w:rPr>
      </w:pPr>
    </w:p>
    <w:p w:rsidR="00C6639C" w:rsidRPr="00CE6C14" w:rsidRDefault="00C6639C">
      <w:pPr>
        <w:spacing w:line="271" w:lineRule="auto"/>
        <w:ind w:left="720" w:right="60"/>
        <w:jc w:val="both"/>
        <w:rPr>
          <w:rFonts w:ascii="Arial" w:eastAsia="Arial" w:hAnsi="Arial"/>
          <w:sz w:val="22"/>
          <w:szCs w:val="22"/>
        </w:rPr>
      </w:pPr>
      <w:r w:rsidRPr="00CE6C14">
        <w:rPr>
          <w:rFonts w:ascii="Arial" w:eastAsia="Arial" w:hAnsi="Arial"/>
          <w:sz w:val="22"/>
          <w:szCs w:val="22"/>
        </w:rPr>
        <w:t>The municipality shall at all times manage its banking arrangements and investments and conduct its cash management  activities in compliance with the provisions of and any further prescriptions made by the Minister of Finance in terms of the Municipal Finance Management Act No 56 of 2003</w:t>
      </w:r>
    </w:p>
    <w:p w:rsidR="00957232" w:rsidRPr="00CE6C14" w:rsidRDefault="00957232">
      <w:pPr>
        <w:spacing w:line="297" w:lineRule="exact"/>
        <w:rPr>
          <w:rFonts w:ascii="Arial" w:eastAsia="Times New Roman" w:hAnsi="Arial"/>
          <w:sz w:val="22"/>
          <w:szCs w:val="22"/>
        </w:rPr>
      </w:pPr>
    </w:p>
    <w:p w:rsidR="00957232" w:rsidRPr="00CE6C14" w:rsidRDefault="00FB579D" w:rsidP="00B21BCD">
      <w:pPr>
        <w:pStyle w:val="Heading1"/>
        <w:numPr>
          <w:ilvl w:val="0"/>
          <w:numId w:val="8"/>
        </w:numPr>
        <w:rPr>
          <w:rFonts w:ascii="Arial" w:eastAsia="Arial" w:hAnsi="Arial" w:cs="Arial"/>
          <w:sz w:val="22"/>
          <w:szCs w:val="22"/>
        </w:rPr>
      </w:pPr>
      <w:bookmarkStart w:id="6" w:name="_Toc2875094"/>
      <w:r w:rsidRPr="00CE6C14">
        <w:rPr>
          <w:rFonts w:ascii="Arial" w:eastAsia="Arial" w:hAnsi="Arial" w:cs="Arial"/>
          <w:sz w:val="22"/>
          <w:szCs w:val="22"/>
        </w:rPr>
        <w:t>Objectives of the policy</w:t>
      </w:r>
      <w:bookmarkEnd w:id="6"/>
    </w:p>
    <w:p w:rsidR="00957232" w:rsidRPr="00CE6C14" w:rsidRDefault="00957232">
      <w:pPr>
        <w:spacing w:line="299" w:lineRule="exact"/>
        <w:rPr>
          <w:rFonts w:ascii="Arial" w:eastAsia="Arial" w:hAnsi="Arial"/>
          <w:b/>
          <w:sz w:val="22"/>
          <w:szCs w:val="22"/>
        </w:rPr>
      </w:pPr>
    </w:p>
    <w:p w:rsidR="00747BBA" w:rsidRPr="00CE6C14" w:rsidRDefault="00747BBA">
      <w:pPr>
        <w:spacing w:line="275" w:lineRule="auto"/>
        <w:ind w:left="720" w:right="40"/>
        <w:jc w:val="both"/>
        <w:rPr>
          <w:rFonts w:ascii="Arial" w:eastAsia="Arial" w:hAnsi="Arial"/>
          <w:sz w:val="22"/>
          <w:szCs w:val="22"/>
        </w:rPr>
      </w:pPr>
      <w:r w:rsidRPr="00CE6C14">
        <w:rPr>
          <w:rFonts w:ascii="Arial" w:eastAsia="Arial" w:hAnsi="Arial"/>
          <w:sz w:val="22"/>
          <w:szCs w:val="22"/>
        </w:rPr>
        <w:t>The Council of the municipality is the trustee of the public revenues, which it collects, and it therefore has an obligation to the community to ensure that the municipality’s cash resources are managed effectively and efficiently.</w:t>
      </w:r>
    </w:p>
    <w:p w:rsidR="0015025A" w:rsidRPr="00CE6C14" w:rsidRDefault="0015025A">
      <w:pPr>
        <w:spacing w:line="275" w:lineRule="auto"/>
        <w:ind w:left="720" w:right="40"/>
        <w:jc w:val="both"/>
        <w:rPr>
          <w:rFonts w:ascii="Arial" w:eastAsia="Arial" w:hAnsi="Arial"/>
          <w:sz w:val="22"/>
          <w:szCs w:val="22"/>
        </w:rPr>
      </w:pPr>
    </w:p>
    <w:p w:rsidR="00AF7C82" w:rsidRPr="00CE6C14" w:rsidRDefault="00AF7C82">
      <w:pPr>
        <w:spacing w:line="275" w:lineRule="auto"/>
        <w:ind w:left="720" w:right="40"/>
        <w:jc w:val="both"/>
        <w:rPr>
          <w:rFonts w:ascii="Arial" w:eastAsia="Arial" w:hAnsi="Arial"/>
          <w:sz w:val="22"/>
          <w:szCs w:val="22"/>
        </w:rPr>
      </w:pPr>
      <w:r w:rsidRPr="00CE6C14">
        <w:rPr>
          <w:rFonts w:ascii="Arial" w:eastAsia="Arial" w:hAnsi="Arial"/>
          <w:sz w:val="22"/>
          <w:szCs w:val="22"/>
        </w:rPr>
        <w:t>The objectives of the policy are:</w:t>
      </w:r>
    </w:p>
    <w:p w:rsidR="0015025A" w:rsidRPr="00CE6C14" w:rsidRDefault="00AF7C82" w:rsidP="00CC3487">
      <w:pPr>
        <w:pStyle w:val="ListParagraph"/>
        <w:numPr>
          <w:ilvl w:val="0"/>
          <w:numId w:val="21"/>
        </w:numPr>
        <w:spacing w:line="275" w:lineRule="auto"/>
        <w:ind w:right="40"/>
        <w:jc w:val="both"/>
        <w:rPr>
          <w:rFonts w:ascii="Arial" w:eastAsia="Arial" w:hAnsi="Arial"/>
          <w:sz w:val="22"/>
          <w:szCs w:val="22"/>
        </w:rPr>
      </w:pPr>
      <w:r w:rsidRPr="00CE6C14">
        <w:rPr>
          <w:rFonts w:ascii="Arial" w:eastAsia="Arial" w:hAnsi="Arial"/>
          <w:sz w:val="22"/>
          <w:szCs w:val="22"/>
        </w:rPr>
        <w:t>Chiefly to ensure the preservation and safety of Msunduzi City’s investments.</w:t>
      </w:r>
    </w:p>
    <w:p w:rsidR="00AF7C82" w:rsidRPr="00CE6C14" w:rsidRDefault="00AF7C82" w:rsidP="00CC3487">
      <w:pPr>
        <w:pStyle w:val="ListParagraph"/>
        <w:numPr>
          <w:ilvl w:val="0"/>
          <w:numId w:val="21"/>
        </w:numPr>
        <w:spacing w:line="275" w:lineRule="auto"/>
        <w:ind w:right="40"/>
        <w:jc w:val="both"/>
        <w:rPr>
          <w:rFonts w:ascii="Arial" w:eastAsia="Arial" w:hAnsi="Arial"/>
          <w:sz w:val="22"/>
          <w:szCs w:val="22"/>
        </w:rPr>
      </w:pPr>
      <w:r w:rsidRPr="00CE6C14">
        <w:rPr>
          <w:rFonts w:ascii="Arial" w:eastAsia="Arial" w:hAnsi="Arial"/>
          <w:sz w:val="22"/>
          <w:szCs w:val="22"/>
        </w:rPr>
        <w:t>To ensure compliance with the relevant legal and stat</w:t>
      </w:r>
      <w:r w:rsidR="00525EBE" w:rsidRPr="00CE6C14">
        <w:rPr>
          <w:rFonts w:ascii="Arial" w:eastAsia="Arial" w:hAnsi="Arial"/>
          <w:sz w:val="22"/>
          <w:szCs w:val="22"/>
        </w:rPr>
        <w:t>utory requirements relating to cash management and investments.</w:t>
      </w:r>
    </w:p>
    <w:p w:rsidR="00525EBE" w:rsidRPr="00CE6C14" w:rsidRDefault="00525EBE" w:rsidP="00CC3487">
      <w:pPr>
        <w:pStyle w:val="ListParagraph"/>
        <w:numPr>
          <w:ilvl w:val="0"/>
          <w:numId w:val="21"/>
        </w:numPr>
        <w:spacing w:line="275" w:lineRule="auto"/>
        <w:ind w:right="40"/>
        <w:jc w:val="both"/>
        <w:rPr>
          <w:rFonts w:ascii="Arial" w:eastAsia="Arial" w:hAnsi="Arial"/>
          <w:sz w:val="22"/>
          <w:szCs w:val="22"/>
        </w:rPr>
      </w:pPr>
      <w:r w:rsidRPr="00CE6C14">
        <w:rPr>
          <w:rFonts w:ascii="Arial" w:eastAsia="Arial" w:hAnsi="Arial"/>
          <w:sz w:val="22"/>
          <w:szCs w:val="22"/>
        </w:rPr>
        <w:lastRenderedPageBreak/>
        <w:t>To ensure diversification of the Municipality’s investment portfolio across acceptable financial institutions permitted investment types and investment maturities.</w:t>
      </w:r>
    </w:p>
    <w:p w:rsidR="00525EBE" w:rsidRPr="00CE6C14" w:rsidRDefault="00525EBE" w:rsidP="00CC3487">
      <w:pPr>
        <w:pStyle w:val="ListParagraph"/>
        <w:numPr>
          <w:ilvl w:val="0"/>
          <w:numId w:val="21"/>
        </w:numPr>
        <w:spacing w:line="275" w:lineRule="auto"/>
        <w:ind w:right="40"/>
        <w:jc w:val="both"/>
        <w:rPr>
          <w:rFonts w:ascii="Arial" w:eastAsia="Arial" w:hAnsi="Arial"/>
          <w:sz w:val="22"/>
          <w:szCs w:val="22"/>
        </w:rPr>
      </w:pPr>
      <w:r w:rsidRPr="00CE6C14">
        <w:rPr>
          <w:rFonts w:ascii="Arial" w:eastAsia="Arial" w:hAnsi="Arial"/>
          <w:sz w:val="22"/>
          <w:szCs w:val="22"/>
        </w:rPr>
        <w:t xml:space="preserve">To ensure that the liquidity needs of the Municipality are properly and adequately addressed. </w:t>
      </w:r>
    </w:p>
    <w:p w:rsidR="00747BBA" w:rsidRPr="00CE6C14" w:rsidRDefault="00747BBA">
      <w:pPr>
        <w:spacing w:line="275" w:lineRule="auto"/>
        <w:ind w:left="720" w:right="40"/>
        <w:jc w:val="both"/>
        <w:rPr>
          <w:rFonts w:ascii="Arial" w:eastAsia="Arial" w:hAnsi="Arial"/>
          <w:sz w:val="22"/>
          <w:szCs w:val="22"/>
        </w:rPr>
      </w:pPr>
    </w:p>
    <w:p w:rsidR="00747BBA" w:rsidRPr="00CE6C14" w:rsidRDefault="00747BBA">
      <w:pPr>
        <w:spacing w:line="275" w:lineRule="auto"/>
        <w:ind w:left="720" w:right="40"/>
        <w:jc w:val="both"/>
        <w:rPr>
          <w:rFonts w:ascii="Arial" w:eastAsia="Arial" w:hAnsi="Arial"/>
          <w:sz w:val="22"/>
          <w:szCs w:val="22"/>
        </w:rPr>
      </w:pPr>
      <w:r w:rsidRPr="00CE6C14">
        <w:rPr>
          <w:rFonts w:ascii="Arial" w:eastAsia="Arial" w:hAnsi="Arial"/>
          <w:sz w:val="22"/>
          <w:szCs w:val="22"/>
        </w:rPr>
        <w:t>The Council therefore has a responsibility to invest these public revenues, knowledgeably and judiciously, and must be able to account fully to the community in regard to such investments. Consequently, the policy aims amongst other things, to reduce risk through investment diversification and effective treasury function management.</w:t>
      </w:r>
    </w:p>
    <w:p w:rsidR="0015025A" w:rsidRPr="00CE6C14" w:rsidRDefault="0015025A">
      <w:pPr>
        <w:spacing w:line="275" w:lineRule="auto"/>
        <w:ind w:left="720" w:right="40"/>
        <w:jc w:val="both"/>
        <w:rPr>
          <w:rFonts w:ascii="Arial" w:eastAsia="Arial" w:hAnsi="Arial"/>
          <w:sz w:val="22"/>
          <w:szCs w:val="22"/>
        </w:rPr>
      </w:pPr>
    </w:p>
    <w:p w:rsidR="00957232" w:rsidRPr="00CE6C14" w:rsidRDefault="00FB579D">
      <w:pPr>
        <w:spacing w:line="275" w:lineRule="auto"/>
        <w:ind w:left="720" w:right="40"/>
        <w:jc w:val="both"/>
        <w:rPr>
          <w:rFonts w:ascii="Arial" w:eastAsia="Arial" w:hAnsi="Arial"/>
          <w:sz w:val="22"/>
          <w:szCs w:val="22"/>
        </w:rPr>
      </w:pPr>
      <w:r w:rsidRPr="00CE6C14">
        <w:rPr>
          <w:rFonts w:ascii="Arial" w:eastAsia="Arial" w:hAnsi="Arial"/>
          <w:sz w:val="22"/>
          <w:szCs w:val="22"/>
        </w:rPr>
        <w:t>This investment policy is therefore aimed at gaining the highest possible return on investments, without incurring undue risks, during those periods when cash revenues are not needed for capital or operational purposes. The effectiveness of the investment policy is dependent on the accuracy of the municipality’s cash management programme, which must identify the amounts surplus to the municipality’s needs, as well as the time when and period for which such revenues are surplus.</w:t>
      </w:r>
    </w:p>
    <w:p w:rsidR="00957232" w:rsidRPr="00CE6C14" w:rsidRDefault="00957232">
      <w:pPr>
        <w:spacing w:line="200" w:lineRule="exact"/>
        <w:rPr>
          <w:rFonts w:ascii="Arial" w:eastAsia="Arial" w:hAnsi="Arial"/>
          <w:b/>
          <w:sz w:val="22"/>
          <w:szCs w:val="22"/>
        </w:rPr>
      </w:pPr>
    </w:p>
    <w:p w:rsidR="0078661D" w:rsidRPr="00CE6C14" w:rsidRDefault="0078661D">
      <w:pPr>
        <w:spacing w:line="200" w:lineRule="exact"/>
        <w:rPr>
          <w:rFonts w:ascii="Arial" w:eastAsia="Arial" w:hAnsi="Arial"/>
          <w:b/>
          <w:sz w:val="22"/>
          <w:szCs w:val="22"/>
        </w:rPr>
      </w:pPr>
    </w:p>
    <w:p w:rsidR="0078661D" w:rsidRPr="00CE6C14" w:rsidRDefault="0078661D">
      <w:pPr>
        <w:spacing w:line="200" w:lineRule="exact"/>
        <w:rPr>
          <w:rFonts w:ascii="Arial" w:eastAsia="Arial" w:hAnsi="Arial"/>
          <w:b/>
          <w:sz w:val="22"/>
          <w:szCs w:val="22"/>
        </w:rPr>
      </w:pPr>
    </w:p>
    <w:p w:rsidR="0078661D" w:rsidRPr="00CE6C14" w:rsidRDefault="0078661D">
      <w:pPr>
        <w:spacing w:line="200" w:lineRule="exact"/>
        <w:rPr>
          <w:rFonts w:ascii="Arial" w:eastAsia="Arial" w:hAnsi="Arial"/>
          <w:b/>
          <w:sz w:val="22"/>
          <w:szCs w:val="22"/>
        </w:rPr>
      </w:pPr>
    </w:p>
    <w:p w:rsidR="0078661D" w:rsidRDefault="0078661D">
      <w:pPr>
        <w:spacing w:line="200" w:lineRule="exact"/>
        <w:rPr>
          <w:rFonts w:ascii="Arial" w:eastAsia="Arial" w:hAnsi="Arial"/>
          <w:b/>
          <w:sz w:val="22"/>
          <w:szCs w:val="22"/>
        </w:rPr>
      </w:pPr>
    </w:p>
    <w:p w:rsidR="00EB1AD4" w:rsidRDefault="00EB1AD4">
      <w:pPr>
        <w:spacing w:line="200" w:lineRule="exact"/>
        <w:rPr>
          <w:rFonts w:ascii="Arial" w:eastAsia="Arial" w:hAnsi="Arial"/>
          <w:b/>
          <w:sz w:val="22"/>
          <w:szCs w:val="22"/>
        </w:rPr>
      </w:pPr>
    </w:p>
    <w:p w:rsidR="00EB1AD4" w:rsidRPr="00CE6C14" w:rsidRDefault="00EB1AD4">
      <w:pPr>
        <w:spacing w:line="200" w:lineRule="exact"/>
        <w:rPr>
          <w:rFonts w:ascii="Arial" w:eastAsia="Arial" w:hAnsi="Arial"/>
          <w:b/>
          <w:sz w:val="22"/>
          <w:szCs w:val="22"/>
        </w:rPr>
      </w:pPr>
    </w:p>
    <w:p w:rsidR="00B82C59" w:rsidRPr="00CE6C14" w:rsidRDefault="00C76F24" w:rsidP="00C76F24">
      <w:pPr>
        <w:pStyle w:val="Heading1"/>
        <w:numPr>
          <w:ilvl w:val="0"/>
          <w:numId w:val="8"/>
        </w:numPr>
        <w:rPr>
          <w:rFonts w:ascii="Arial" w:eastAsia="Arial" w:hAnsi="Arial" w:cs="Arial"/>
          <w:sz w:val="22"/>
          <w:szCs w:val="22"/>
        </w:rPr>
      </w:pPr>
      <w:bookmarkStart w:id="7" w:name="_Toc2875095"/>
      <w:r w:rsidRPr="00CE6C14">
        <w:rPr>
          <w:rFonts w:ascii="Arial" w:eastAsia="Arial" w:hAnsi="Arial" w:cs="Arial"/>
          <w:sz w:val="22"/>
          <w:szCs w:val="22"/>
        </w:rPr>
        <w:t>Scope Of Policy</w:t>
      </w:r>
      <w:bookmarkEnd w:id="7"/>
      <w:r w:rsidR="00B82C59" w:rsidRPr="00CE6C14">
        <w:rPr>
          <w:rFonts w:ascii="Arial" w:eastAsia="Arial" w:hAnsi="Arial" w:cs="Arial"/>
          <w:sz w:val="22"/>
          <w:szCs w:val="22"/>
        </w:rPr>
        <w:tab/>
      </w:r>
    </w:p>
    <w:p w:rsidR="00C76F24" w:rsidRPr="00CE6C14" w:rsidRDefault="00C76F24" w:rsidP="00C76F24">
      <w:pPr>
        <w:spacing w:line="276" w:lineRule="auto"/>
        <w:rPr>
          <w:rFonts w:ascii="Arial" w:eastAsia="Arial" w:hAnsi="Arial"/>
          <w:sz w:val="22"/>
          <w:szCs w:val="22"/>
          <w:highlight w:val="yellow"/>
        </w:rPr>
      </w:pPr>
    </w:p>
    <w:p w:rsidR="00C76F24" w:rsidRPr="00CE6C14" w:rsidRDefault="00C76F24" w:rsidP="00C76F24">
      <w:pPr>
        <w:spacing w:line="276" w:lineRule="auto"/>
        <w:ind w:firstLine="360"/>
        <w:rPr>
          <w:rFonts w:ascii="Arial" w:eastAsia="Arial" w:hAnsi="Arial"/>
          <w:sz w:val="22"/>
          <w:szCs w:val="22"/>
        </w:rPr>
      </w:pPr>
      <w:r w:rsidRPr="00CE6C14">
        <w:rPr>
          <w:rFonts w:ascii="Arial" w:eastAsia="Arial" w:hAnsi="Arial"/>
          <w:sz w:val="22"/>
          <w:szCs w:val="22"/>
        </w:rPr>
        <w:t>The Policy deals with:-</w:t>
      </w:r>
    </w:p>
    <w:p w:rsidR="00C76F24" w:rsidRPr="00CE6C14" w:rsidRDefault="00C76F24" w:rsidP="00C76F24">
      <w:pPr>
        <w:spacing w:line="276" w:lineRule="auto"/>
        <w:rPr>
          <w:rFonts w:ascii="Arial" w:eastAsia="Arial" w:hAnsi="Arial"/>
          <w:sz w:val="22"/>
          <w:szCs w:val="22"/>
        </w:rPr>
      </w:pPr>
    </w:p>
    <w:p w:rsidR="00C76F24" w:rsidRPr="00CE6C14" w:rsidRDefault="00C76F24" w:rsidP="00C76F24">
      <w:pPr>
        <w:numPr>
          <w:ilvl w:val="0"/>
          <w:numId w:val="9"/>
        </w:numPr>
        <w:spacing w:line="276" w:lineRule="auto"/>
        <w:rPr>
          <w:rFonts w:ascii="Arial" w:eastAsia="Arial" w:hAnsi="Arial"/>
          <w:sz w:val="22"/>
          <w:szCs w:val="22"/>
        </w:rPr>
      </w:pPr>
      <w:r w:rsidRPr="00CE6C14">
        <w:rPr>
          <w:rFonts w:ascii="Arial" w:eastAsia="Arial" w:hAnsi="Arial"/>
          <w:sz w:val="22"/>
          <w:szCs w:val="22"/>
        </w:rPr>
        <w:t>Responsibility / Accountability;</w:t>
      </w:r>
    </w:p>
    <w:p w:rsidR="00C76F24" w:rsidRPr="00CE6C14" w:rsidRDefault="00C76F24" w:rsidP="00C76F24">
      <w:pPr>
        <w:numPr>
          <w:ilvl w:val="0"/>
          <w:numId w:val="9"/>
        </w:numPr>
        <w:spacing w:line="276" w:lineRule="auto"/>
        <w:rPr>
          <w:rFonts w:ascii="Arial" w:eastAsia="Arial" w:hAnsi="Arial"/>
          <w:sz w:val="22"/>
          <w:szCs w:val="22"/>
        </w:rPr>
      </w:pPr>
      <w:r w:rsidRPr="00CE6C14">
        <w:rPr>
          <w:rFonts w:ascii="Arial" w:eastAsia="Arial" w:hAnsi="Arial"/>
          <w:sz w:val="22"/>
          <w:szCs w:val="22"/>
        </w:rPr>
        <w:lastRenderedPageBreak/>
        <w:t>Investment instruments;</w:t>
      </w:r>
    </w:p>
    <w:p w:rsidR="00C76F24" w:rsidRPr="00CE6C14" w:rsidRDefault="00C76F24" w:rsidP="00C76F24">
      <w:pPr>
        <w:numPr>
          <w:ilvl w:val="0"/>
          <w:numId w:val="9"/>
        </w:numPr>
        <w:spacing w:line="276" w:lineRule="auto"/>
        <w:rPr>
          <w:rFonts w:ascii="Arial" w:eastAsia="Arial" w:hAnsi="Arial"/>
          <w:sz w:val="22"/>
          <w:szCs w:val="22"/>
        </w:rPr>
      </w:pPr>
      <w:r w:rsidRPr="00CE6C14">
        <w:rPr>
          <w:rFonts w:ascii="Arial" w:eastAsia="Arial" w:hAnsi="Arial"/>
          <w:sz w:val="22"/>
          <w:szCs w:val="22"/>
        </w:rPr>
        <w:t>Cash Management;</w:t>
      </w:r>
    </w:p>
    <w:p w:rsidR="00C76F24" w:rsidRPr="00CE6C14" w:rsidRDefault="00C76F24" w:rsidP="00C76F24">
      <w:pPr>
        <w:numPr>
          <w:ilvl w:val="0"/>
          <w:numId w:val="9"/>
        </w:numPr>
        <w:spacing w:line="276" w:lineRule="auto"/>
        <w:rPr>
          <w:rFonts w:ascii="Arial" w:eastAsia="Arial" w:hAnsi="Arial"/>
          <w:sz w:val="22"/>
          <w:szCs w:val="22"/>
        </w:rPr>
      </w:pPr>
      <w:r w:rsidRPr="00CE6C14">
        <w:rPr>
          <w:rFonts w:ascii="Arial" w:eastAsia="Arial" w:hAnsi="Arial"/>
          <w:sz w:val="22"/>
          <w:szCs w:val="22"/>
        </w:rPr>
        <w:t>Cash Management Principles;</w:t>
      </w:r>
    </w:p>
    <w:p w:rsidR="00C76F24" w:rsidRPr="00CE6C14" w:rsidRDefault="00C76F24" w:rsidP="00C76F24">
      <w:pPr>
        <w:numPr>
          <w:ilvl w:val="0"/>
          <w:numId w:val="9"/>
        </w:numPr>
        <w:spacing w:line="276" w:lineRule="auto"/>
        <w:rPr>
          <w:rFonts w:ascii="Arial" w:eastAsia="Arial" w:hAnsi="Arial"/>
          <w:sz w:val="22"/>
          <w:szCs w:val="22"/>
        </w:rPr>
      </w:pPr>
      <w:r w:rsidRPr="00CE6C14">
        <w:rPr>
          <w:rFonts w:ascii="Arial" w:eastAsia="Arial" w:hAnsi="Arial"/>
          <w:sz w:val="22"/>
          <w:szCs w:val="22"/>
        </w:rPr>
        <w:t>Investment ethics and principles;</w:t>
      </w:r>
    </w:p>
    <w:p w:rsidR="00C76F24" w:rsidRPr="00CE6C14" w:rsidRDefault="00C76F24" w:rsidP="00C76F24">
      <w:pPr>
        <w:numPr>
          <w:ilvl w:val="0"/>
          <w:numId w:val="9"/>
        </w:numPr>
        <w:spacing w:line="276" w:lineRule="auto"/>
        <w:rPr>
          <w:rFonts w:ascii="Arial" w:eastAsia="Arial" w:hAnsi="Arial"/>
          <w:sz w:val="22"/>
          <w:szCs w:val="22"/>
        </w:rPr>
      </w:pPr>
      <w:r w:rsidRPr="00CE6C14">
        <w:rPr>
          <w:rFonts w:ascii="Arial" w:eastAsia="Arial" w:hAnsi="Arial"/>
          <w:sz w:val="22"/>
          <w:szCs w:val="22"/>
        </w:rPr>
        <w:t>Investment procedures;</w:t>
      </w:r>
    </w:p>
    <w:p w:rsidR="00C76F24" w:rsidRPr="00CE6C14" w:rsidRDefault="00C76F24" w:rsidP="00C76F24">
      <w:pPr>
        <w:numPr>
          <w:ilvl w:val="0"/>
          <w:numId w:val="9"/>
        </w:numPr>
        <w:spacing w:line="276" w:lineRule="auto"/>
        <w:rPr>
          <w:rFonts w:ascii="Arial" w:eastAsia="Arial" w:hAnsi="Arial"/>
          <w:sz w:val="22"/>
          <w:szCs w:val="22"/>
        </w:rPr>
      </w:pPr>
      <w:r w:rsidRPr="00CE6C14">
        <w:rPr>
          <w:rFonts w:ascii="Arial" w:eastAsia="Arial" w:hAnsi="Arial"/>
          <w:sz w:val="22"/>
          <w:szCs w:val="22"/>
        </w:rPr>
        <w:t>Other external deposits; and</w:t>
      </w:r>
    </w:p>
    <w:p w:rsidR="00B82C59" w:rsidRPr="00CE6C14" w:rsidRDefault="00C76F24" w:rsidP="00C76F24">
      <w:pPr>
        <w:numPr>
          <w:ilvl w:val="0"/>
          <w:numId w:val="9"/>
        </w:numPr>
        <w:spacing w:line="276" w:lineRule="auto"/>
        <w:rPr>
          <w:rFonts w:ascii="Arial" w:eastAsia="Arial" w:hAnsi="Arial"/>
          <w:sz w:val="22"/>
          <w:szCs w:val="22"/>
        </w:rPr>
      </w:pPr>
      <w:r w:rsidRPr="00CE6C14">
        <w:rPr>
          <w:rFonts w:ascii="Arial" w:eastAsia="Arial" w:hAnsi="Arial"/>
          <w:sz w:val="22"/>
          <w:szCs w:val="22"/>
        </w:rPr>
        <w:t>Control over investments.</w:t>
      </w:r>
    </w:p>
    <w:p w:rsidR="00957232" w:rsidRPr="00CE6C14" w:rsidRDefault="00C76F24" w:rsidP="00C76F24">
      <w:pPr>
        <w:pStyle w:val="Heading1"/>
        <w:numPr>
          <w:ilvl w:val="0"/>
          <w:numId w:val="8"/>
        </w:numPr>
        <w:rPr>
          <w:rFonts w:ascii="Arial" w:eastAsia="Arial" w:hAnsi="Arial" w:cs="Arial"/>
          <w:sz w:val="22"/>
          <w:szCs w:val="22"/>
        </w:rPr>
      </w:pPr>
      <w:bookmarkStart w:id="8" w:name="_Toc2875096"/>
      <w:r w:rsidRPr="00CE6C14">
        <w:rPr>
          <w:rFonts w:ascii="Arial" w:eastAsia="Arial" w:hAnsi="Arial" w:cs="Arial"/>
          <w:sz w:val="22"/>
          <w:szCs w:val="22"/>
        </w:rPr>
        <w:t>Responsibility / Accountability</w:t>
      </w:r>
      <w:bookmarkEnd w:id="8"/>
    </w:p>
    <w:p w:rsidR="00B21BCD" w:rsidRPr="00CE6C14" w:rsidRDefault="00B21BCD" w:rsidP="00B21BCD">
      <w:pPr>
        <w:rPr>
          <w:rFonts w:ascii="Arial" w:hAnsi="Arial"/>
          <w:sz w:val="22"/>
          <w:szCs w:val="22"/>
        </w:rPr>
      </w:pPr>
    </w:p>
    <w:p w:rsidR="00B21BCD" w:rsidRPr="00CE6C14" w:rsidRDefault="00B21BCD" w:rsidP="00B21BCD">
      <w:pPr>
        <w:numPr>
          <w:ilvl w:val="1"/>
          <w:numId w:val="8"/>
        </w:numPr>
        <w:rPr>
          <w:rFonts w:ascii="Arial" w:hAnsi="Arial"/>
          <w:sz w:val="22"/>
          <w:szCs w:val="22"/>
        </w:rPr>
      </w:pPr>
      <w:r w:rsidRPr="00CE6C14">
        <w:rPr>
          <w:rFonts w:ascii="Arial" w:hAnsi="Arial"/>
          <w:sz w:val="22"/>
          <w:szCs w:val="22"/>
        </w:rPr>
        <w:t>The Municipal Manager as the Accounting Officer of the municipality is accountable for investment management.</w:t>
      </w:r>
    </w:p>
    <w:p w:rsidR="00B21BCD" w:rsidRPr="00CE6C14" w:rsidRDefault="00B21BCD" w:rsidP="00B21BCD">
      <w:pPr>
        <w:ind w:left="1440"/>
        <w:rPr>
          <w:rFonts w:ascii="Arial" w:hAnsi="Arial"/>
          <w:sz w:val="22"/>
          <w:szCs w:val="22"/>
        </w:rPr>
      </w:pPr>
    </w:p>
    <w:p w:rsidR="00B21BCD" w:rsidRPr="00CE6C14" w:rsidRDefault="00B21BCD" w:rsidP="00B21BCD">
      <w:pPr>
        <w:numPr>
          <w:ilvl w:val="1"/>
          <w:numId w:val="8"/>
        </w:numPr>
        <w:rPr>
          <w:rFonts w:ascii="Arial" w:hAnsi="Arial"/>
          <w:sz w:val="22"/>
          <w:szCs w:val="22"/>
        </w:rPr>
      </w:pPr>
      <w:r w:rsidRPr="00CE6C14">
        <w:rPr>
          <w:rFonts w:ascii="Arial" w:hAnsi="Arial"/>
          <w:sz w:val="22"/>
          <w:szCs w:val="22"/>
        </w:rPr>
        <w:t>The municipal council must approve a policy directing procedures, processes and systems required to ensure efficient and effective management of investments.</w:t>
      </w:r>
    </w:p>
    <w:p w:rsidR="00B21BCD" w:rsidRPr="00CE6C14" w:rsidRDefault="00B21BCD" w:rsidP="00B21BCD">
      <w:pPr>
        <w:pStyle w:val="ListParagraph"/>
        <w:rPr>
          <w:rFonts w:ascii="Arial" w:hAnsi="Arial"/>
          <w:sz w:val="22"/>
          <w:szCs w:val="22"/>
        </w:rPr>
      </w:pPr>
    </w:p>
    <w:p w:rsidR="00B21BCD" w:rsidRPr="00CE6C14" w:rsidRDefault="00B21BCD" w:rsidP="00B21BCD">
      <w:pPr>
        <w:numPr>
          <w:ilvl w:val="1"/>
          <w:numId w:val="8"/>
        </w:numPr>
        <w:rPr>
          <w:rFonts w:ascii="Arial" w:hAnsi="Arial"/>
          <w:sz w:val="22"/>
          <w:szCs w:val="22"/>
        </w:rPr>
      </w:pPr>
      <w:r w:rsidRPr="00CE6C14">
        <w:rPr>
          <w:rFonts w:ascii="Arial" w:hAnsi="Arial"/>
          <w:sz w:val="22"/>
          <w:szCs w:val="22"/>
        </w:rPr>
        <w:t>Efficient and effective investment management include:-</w:t>
      </w:r>
    </w:p>
    <w:p w:rsidR="00B21BCD" w:rsidRPr="00CE6C14" w:rsidRDefault="00B21BCD" w:rsidP="00B21BCD">
      <w:pPr>
        <w:rPr>
          <w:rFonts w:ascii="Arial" w:hAnsi="Arial"/>
          <w:sz w:val="22"/>
          <w:szCs w:val="22"/>
        </w:rPr>
      </w:pPr>
    </w:p>
    <w:p w:rsidR="00B21BCD" w:rsidRPr="00CE6C14" w:rsidRDefault="00B21BCD" w:rsidP="00B21BCD">
      <w:pPr>
        <w:numPr>
          <w:ilvl w:val="0"/>
          <w:numId w:val="10"/>
        </w:numPr>
        <w:rPr>
          <w:rFonts w:ascii="Arial" w:hAnsi="Arial"/>
          <w:sz w:val="22"/>
          <w:szCs w:val="22"/>
        </w:rPr>
      </w:pPr>
      <w:r w:rsidRPr="00CE6C14">
        <w:rPr>
          <w:rFonts w:ascii="Arial" w:hAnsi="Arial"/>
          <w:sz w:val="22"/>
          <w:szCs w:val="22"/>
        </w:rPr>
        <w:t>Accurately forecasting the institution’s cash flow requirements.</w:t>
      </w:r>
    </w:p>
    <w:p w:rsidR="00B21BCD" w:rsidRPr="00CE6C14" w:rsidRDefault="00B21BCD" w:rsidP="00B21BCD">
      <w:pPr>
        <w:numPr>
          <w:ilvl w:val="0"/>
          <w:numId w:val="10"/>
        </w:numPr>
        <w:rPr>
          <w:rFonts w:ascii="Arial" w:hAnsi="Arial"/>
          <w:sz w:val="22"/>
          <w:szCs w:val="22"/>
        </w:rPr>
      </w:pPr>
      <w:r w:rsidRPr="00CE6C14">
        <w:rPr>
          <w:rFonts w:ascii="Arial" w:hAnsi="Arial"/>
          <w:sz w:val="22"/>
          <w:szCs w:val="22"/>
        </w:rPr>
        <w:t>Timing of the in- and outflow of cash.</w:t>
      </w:r>
    </w:p>
    <w:p w:rsidR="00B21BCD" w:rsidRPr="00CE6C14" w:rsidRDefault="00B21BCD" w:rsidP="00B21BCD">
      <w:pPr>
        <w:numPr>
          <w:ilvl w:val="0"/>
          <w:numId w:val="10"/>
        </w:numPr>
        <w:rPr>
          <w:rFonts w:ascii="Arial" w:hAnsi="Arial"/>
          <w:sz w:val="22"/>
          <w:szCs w:val="22"/>
        </w:rPr>
      </w:pPr>
      <w:r w:rsidRPr="00CE6C14">
        <w:rPr>
          <w:rFonts w:ascii="Arial" w:hAnsi="Arial"/>
          <w:sz w:val="22"/>
          <w:szCs w:val="22"/>
        </w:rPr>
        <w:t>Recognizing the time value of money.</w:t>
      </w:r>
    </w:p>
    <w:p w:rsidR="00B21BCD" w:rsidRPr="00CE6C14" w:rsidRDefault="00B21BCD" w:rsidP="00B21BCD">
      <w:pPr>
        <w:numPr>
          <w:ilvl w:val="0"/>
          <w:numId w:val="10"/>
        </w:numPr>
        <w:rPr>
          <w:rFonts w:ascii="Arial" w:hAnsi="Arial"/>
          <w:sz w:val="22"/>
          <w:szCs w:val="22"/>
        </w:rPr>
      </w:pPr>
      <w:r w:rsidRPr="00CE6C14">
        <w:rPr>
          <w:rFonts w:ascii="Arial" w:hAnsi="Arial"/>
          <w:sz w:val="22"/>
          <w:szCs w:val="22"/>
        </w:rPr>
        <w:t>Taking any other action that avoids locking up money unnecessarily and inefficiently.</w:t>
      </w:r>
    </w:p>
    <w:p w:rsidR="00C76F24" w:rsidRPr="00CE6C14" w:rsidRDefault="00B21BCD" w:rsidP="00B21BCD">
      <w:pPr>
        <w:numPr>
          <w:ilvl w:val="0"/>
          <w:numId w:val="10"/>
        </w:numPr>
        <w:rPr>
          <w:rFonts w:ascii="Arial" w:hAnsi="Arial"/>
          <w:sz w:val="22"/>
          <w:szCs w:val="22"/>
        </w:rPr>
      </w:pPr>
      <w:r w:rsidRPr="00CE6C14">
        <w:rPr>
          <w:rFonts w:ascii="Arial" w:hAnsi="Arial"/>
          <w:sz w:val="22"/>
          <w:szCs w:val="22"/>
        </w:rPr>
        <w:t>Avoiding bank overdrafts.</w:t>
      </w:r>
    </w:p>
    <w:p w:rsidR="00957232" w:rsidRPr="00CE6C14" w:rsidRDefault="00FB579D" w:rsidP="00B82C59">
      <w:pPr>
        <w:pStyle w:val="Heading1"/>
        <w:numPr>
          <w:ilvl w:val="0"/>
          <w:numId w:val="8"/>
        </w:numPr>
        <w:rPr>
          <w:rFonts w:ascii="Arial" w:eastAsia="Arial" w:hAnsi="Arial" w:cs="Arial"/>
          <w:sz w:val="22"/>
          <w:szCs w:val="22"/>
        </w:rPr>
      </w:pPr>
      <w:bookmarkStart w:id="9" w:name="_Toc2875097"/>
      <w:r w:rsidRPr="00CE6C14">
        <w:rPr>
          <w:rFonts w:ascii="Arial" w:eastAsia="Arial" w:hAnsi="Arial" w:cs="Arial"/>
          <w:sz w:val="22"/>
          <w:szCs w:val="22"/>
        </w:rPr>
        <w:t>Cash Management</w:t>
      </w:r>
      <w:bookmarkEnd w:id="9"/>
    </w:p>
    <w:p w:rsidR="00957232" w:rsidRPr="00CE6C14" w:rsidRDefault="00957232">
      <w:pPr>
        <w:spacing w:line="200" w:lineRule="exact"/>
        <w:rPr>
          <w:rFonts w:ascii="Arial" w:eastAsia="Times New Roman" w:hAnsi="Arial"/>
          <w:sz w:val="22"/>
          <w:szCs w:val="22"/>
        </w:rPr>
      </w:pPr>
    </w:p>
    <w:p w:rsidR="00957232" w:rsidRPr="00CE6C14" w:rsidRDefault="00957232">
      <w:pPr>
        <w:spacing w:line="302" w:lineRule="exact"/>
        <w:rPr>
          <w:rFonts w:ascii="Arial" w:eastAsia="Times New Roman" w:hAnsi="Arial"/>
          <w:sz w:val="22"/>
          <w:szCs w:val="22"/>
        </w:rPr>
      </w:pPr>
    </w:p>
    <w:p w:rsidR="00C76F24" w:rsidRPr="00CE6C14" w:rsidRDefault="00FB579D" w:rsidP="00C76F24">
      <w:pPr>
        <w:numPr>
          <w:ilvl w:val="1"/>
          <w:numId w:val="8"/>
        </w:numPr>
        <w:tabs>
          <w:tab w:val="left" w:pos="700"/>
        </w:tabs>
        <w:spacing w:line="267" w:lineRule="auto"/>
        <w:ind w:right="60"/>
        <w:rPr>
          <w:rFonts w:ascii="Arial" w:eastAsia="Arial" w:hAnsi="Arial"/>
          <w:sz w:val="22"/>
          <w:szCs w:val="22"/>
        </w:rPr>
      </w:pPr>
      <w:r w:rsidRPr="00CE6C14">
        <w:rPr>
          <w:rFonts w:ascii="Arial" w:eastAsia="Arial" w:hAnsi="Arial"/>
          <w:sz w:val="22"/>
          <w:szCs w:val="22"/>
        </w:rPr>
        <w:t>To collect all monies as soon as possible after they become payable and deposit them into a bank account</w:t>
      </w:r>
      <w:r w:rsidR="00C76F24" w:rsidRPr="00CE6C14">
        <w:rPr>
          <w:rFonts w:ascii="Arial" w:eastAsia="Arial" w:hAnsi="Arial"/>
          <w:sz w:val="22"/>
          <w:szCs w:val="22"/>
        </w:rPr>
        <w:t>.</w:t>
      </w:r>
    </w:p>
    <w:p w:rsidR="00716019" w:rsidRPr="00CE6C14" w:rsidRDefault="00716019" w:rsidP="00716019">
      <w:pPr>
        <w:tabs>
          <w:tab w:val="left" w:pos="700"/>
        </w:tabs>
        <w:spacing w:line="267" w:lineRule="auto"/>
        <w:ind w:left="1440" w:right="60"/>
        <w:rPr>
          <w:rFonts w:ascii="Arial" w:eastAsia="Arial" w:hAnsi="Arial"/>
          <w:sz w:val="22"/>
          <w:szCs w:val="22"/>
        </w:rPr>
      </w:pPr>
    </w:p>
    <w:p w:rsidR="00C76F24" w:rsidRPr="00CE6C14" w:rsidRDefault="00FB579D" w:rsidP="00C76F24">
      <w:pPr>
        <w:numPr>
          <w:ilvl w:val="1"/>
          <w:numId w:val="8"/>
        </w:numPr>
        <w:tabs>
          <w:tab w:val="left" w:pos="700"/>
        </w:tabs>
        <w:spacing w:line="267" w:lineRule="auto"/>
        <w:ind w:right="60"/>
        <w:rPr>
          <w:rFonts w:ascii="Arial" w:eastAsia="Arial" w:hAnsi="Arial"/>
          <w:sz w:val="22"/>
          <w:szCs w:val="22"/>
        </w:rPr>
      </w:pPr>
      <w:r w:rsidRPr="00CE6C14">
        <w:rPr>
          <w:rFonts w:ascii="Arial" w:eastAsia="Arial" w:hAnsi="Arial"/>
          <w:sz w:val="22"/>
          <w:szCs w:val="22"/>
        </w:rPr>
        <w:lastRenderedPageBreak/>
        <w:t>Effective control over expenditure and proper planning of payments.</w:t>
      </w:r>
    </w:p>
    <w:p w:rsidR="00716019" w:rsidRPr="00CE6C14" w:rsidRDefault="00716019" w:rsidP="00716019">
      <w:pPr>
        <w:tabs>
          <w:tab w:val="left" w:pos="700"/>
        </w:tabs>
        <w:spacing w:line="267" w:lineRule="auto"/>
        <w:ind w:left="1440" w:right="60"/>
        <w:rPr>
          <w:rFonts w:ascii="Arial" w:eastAsia="Arial" w:hAnsi="Arial"/>
          <w:sz w:val="22"/>
          <w:szCs w:val="22"/>
        </w:rPr>
      </w:pPr>
    </w:p>
    <w:p w:rsidR="00957232" w:rsidRPr="00CE6C14" w:rsidRDefault="00FB579D" w:rsidP="00C76F24">
      <w:pPr>
        <w:numPr>
          <w:ilvl w:val="1"/>
          <w:numId w:val="8"/>
        </w:numPr>
        <w:tabs>
          <w:tab w:val="left" w:pos="700"/>
        </w:tabs>
        <w:spacing w:line="267" w:lineRule="auto"/>
        <w:ind w:right="60"/>
        <w:rPr>
          <w:rFonts w:ascii="Arial" w:eastAsia="Arial" w:hAnsi="Arial"/>
          <w:sz w:val="22"/>
          <w:szCs w:val="22"/>
        </w:rPr>
      </w:pPr>
      <w:r w:rsidRPr="00CE6C14">
        <w:rPr>
          <w:rFonts w:ascii="Arial" w:eastAsia="Arial" w:hAnsi="Arial"/>
          <w:sz w:val="22"/>
          <w:szCs w:val="22"/>
        </w:rPr>
        <w:t>Administer effectively and control available cash through the proper management of one or more bank accounts.</w:t>
      </w:r>
    </w:p>
    <w:p w:rsidR="00716019" w:rsidRPr="00CE6C14" w:rsidRDefault="00716019" w:rsidP="00716019">
      <w:pPr>
        <w:tabs>
          <w:tab w:val="left" w:pos="700"/>
        </w:tabs>
        <w:spacing w:line="267" w:lineRule="auto"/>
        <w:ind w:left="1440" w:right="60"/>
        <w:rPr>
          <w:rFonts w:ascii="Arial" w:eastAsia="Arial" w:hAnsi="Arial"/>
          <w:sz w:val="22"/>
          <w:szCs w:val="22"/>
        </w:rPr>
      </w:pPr>
    </w:p>
    <w:p w:rsidR="00716019" w:rsidRPr="00CE6C14" w:rsidRDefault="00716019" w:rsidP="00716019">
      <w:pPr>
        <w:numPr>
          <w:ilvl w:val="1"/>
          <w:numId w:val="8"/>
        </w:numPr>
        <w:tabs>
          <w:tab w:val="left" w:pos="700"/>
        </w:tabs>
        <w:spacing w:line="267" w:lineRule="auto"/>
        <w:ind w:right="60"/>
        <w:rPr>
          <w:rFonts w:ascii="Arial" w:eastAsia="Arial" w:hAnsi="Arial"/>
          <w:sz w:val="22"/>
          <w:szCs w:val="22"/>
        </w:rPr>
      </w:pPr>
      <w:r w:rsidRPr="00CE6C14">
        <w:rPr>
          <w:rFonts w:ascii="Arial" w:eastAsia="Arial" w:hAnsi="Arial"/>
          <w:sz w:val="22"/>
          <w:szCs w:val="22"/>
        </w:rPr>
        <w:t>Before money can be invested, the</w:t>
      </w:r>
      <w:r w:rsidR="00BB2D16" w:rsidRPr="00CE6C14">
        <w:rPr>
          <w:rFonts w:ascii="Arial" w:eastAsia="Arial" w:hAnsi="Arial"/>
          <w:sz w:val="22"/>
          <w:szCs w:val="22"/>
        </w:rPr>
        <w:t xml:space="preserve"> Chief Financial </w:t>
      </w:r>
      <w:r w:rsidR="00036068" w:rsidRPr="00CE6C14">
        <w:rPr>
          <w:rFonts w:ascii="Arial" w:eastAsia="Arial" w:hAnsi="Arial"/>
          <w:sz w:val="22"/>
          <w:szCs w:val="22"/>
        </w:rPr>
        <w:t>Officer</w:t>
      </w:r>
      <w:r w:rsidRPr="00CE6C14">
        <w:rPr>
          <w:rFonts w:ascii="Arial" w:eastAsia="Arial" w:hAnsi="Arial"/>
          <w:sz w:val="22"/>
          <w:szCs w:val="22"/>
        </w:rPr>
        <w:t xml:space="preserve"> must determine whether there will be surplus funds available for the term of the investment.</w:t>
      </w:r>
    </w:p>
    <w:p w:rsidR="00716019" w:rsidRPr="00CE6C14" w:rsidRDefault="00716019" w:rsidP="00716019">
      <w:pPr>
        <w:tabs>
          <w:tab w:val="left" w:pos="700"/>
        </w:tabs>
        <w:spacing w:line="267" w:lineRule="auto"/>
        <w:ind w:left="1440" w:right="60"/>
        <w:rPr>
          <w:rFonts w:ascii="Arial" w:eastAsia="Arial" w:hAnsi="Arial"/>
          <w:sz w:val="22"/>
          <w:szCs w:val="22"/>
        </w:rPr>
      </w:pPr>
    </w:p>
    <w:p w:rsidR="00716019" w:rsidRPr="00CE6C14" w:rsidRDefault="00716019" w:rsidP="00716019">
      <w:pPr>
        <w:numPr>
          <w:ilvl w:val="1"/>
          <w:numId w:val="8"/>
        </w:numPr>
        <w:tabs>
          <w:tab w:val="left" w:pos="700"/>
        </w:tabs>
        <w:spacing w:line="267" w:lineRule="auto"/>
        <w:ind w:right="60"/>
        <w:rPr>
          <w:rFonts w:ascii="Arial" w:eastAsia="Arial" w:hAnsi="Arial"/>
          <w:sz w:val="22"/>
          <w:szCs w:val="22"/>
        </w:rPr>
      </w:pPr>
      <w:r w:rsidRPr="00CE6C14">
        <w:rPr>
          <w:rFonts w:ascii="Arial" w:eastAsia="Arial" w:hAnsi="Arial"/>
          <w:sz w:val="22"/>
          <w:szCs w:val="22"/>
        </w:rPr>
        <w:t>In order to be able to make investments for any fixed term, it is essential that cash flow projections can be drawn up.</w:t>
      </w:r>
    </w:p>
    <w:p w:rsidR="00716019" w:rsidRPr="00CE6C14" w:rsidRDefault="00716019" w:rsidP="00716019">
      <w:pPr>
        <w:tabs>
          <w:tab w:val="left" w:pos="700"/>
        </w:tabs>
        <w:spacing w:line="267" w:lineRule="auto"/>
        <w:ind w:left="720" w:right="60"/>
        <w:rPr>
          <w:rFonts w:ascii="Arial" w:eastAsia="Arial" w:hAnsi="Arial"/>
          <w:sz w:val="22"/>
          <w:szCs w:val="22"/>
        </w:rPr>
      </w:pPr>
    </w:p>
    <w:p w:rsidR="00716019" w:rsidRPr="00CE6C14" w:rsidRDefault="00716019" w:rsidP="00716019">
      <w:pPr>
        <w:numPr>
          <w:ilvl w:val="1"/>
          <w:numId w:val="8"/>
        </w:numPr>
        <w:tabs>
          <w:tab w:val="left" w:pos="700"/>
        </w:tabs>
        <w:spacing w:line="267" w:lineRule="auto"/>
        <w:ind w:right="60"/>
        <w:rPr>
          <w:rFonts w:ascii="Arial" w:eastAsia="Arial" w:hAnsi="Arial"/>
          <w:sz w:val="22"/>
          <w:szCs w:val="22"/>
        </w:rPr>
      </w:pPr>
      <w:r w:rsidRPr="00CE6C14">
        <w:rPr>
          <w:rFonts w:ascii="Arial" w:eastAsia="Arial" w:hAnsi="Arial"/>
          <w:sz w:val="22"/>
          <w:szCs w:val="22"/>
        </w:rPr>
        <w:t>Provision must be made in the cash flow projections for the operating and capital requirements of the municipality:-</w:t>
      </w:r>
    </w:p>
    <w:p w:rsidR="00716019" w:rsidRPr="00CE6C14" w:rsidRDefault="00716019" w:rsidP="00716019">
      <w:pPr>
        <w:tabs>
          <w:tab w:val="left" w:pos="700"/>
        </w:tabs>
        <w:spacing w:line="267" w:lineRule="auto"/>
        <w:ind w:left="1440" w:right="60"/>
        <w:rPr>
          <w:rFonts w:ascii="Arial" w:eastAsia="Arial" w:hAnsi="Arial"/>
          <w:sz w:val="22"/>
          <w:szCs w:val="22"/>
        </w:rPr>
      </w:pPr>
    </w:p>
    <w:p w:rsidR="00716019" w:rsidRPr="00CE6C14" w:rsidRDefault="00716019" w:rsidP="00716019">
      <w:pPr>
        <w:tabs>
          <w:tab w:val="left" w:pos="700"/>
        </w:tabs>
        <w:spacing w:line="267" w:lineRule="auto"/>
        <w:ind w:left="1440" w:right="60"/>
        <w:rPr>
          <w:rFonts w:ascii="Arial" w:eastAsia="Arial" w:hAnsi="Arial"/>
          <w:sz w:val="22"/>
          <w:szCs w:val="22"/>
        </w:rPr>
      </w:pPr>
      <w:r w:rsidRPr="00CE6C14">
        <w:rPr>
          <w:rFonts w:ascii="Arial" w:eastAsia="Arial" w:hAnsi="Arial"/>
          <w:sz w:val="22"/>
          <w:szCs w:val="22"/>
        </w:rPr>
        <w:t>a)</w:t>
      </w:r>
      <w:r w:rsidRPr="00CE6C14">
        <w:rPr>
          <w:rFonts w:ascii="Arial" w:eastAsia="Arial" w:hAnsi="Arial"/>
          <w:sz w:val="22"/>
          <w:szCs w:val="22"/>
        </w:rPr>
        <w:tab/>
        <w:t>The cash flow projections operating requirements must include provisions for:-</w:t>
      </w:r>
    </w:p>
    <w:p w:rsidR="00716019" w:rsidRPr="00CE6C14" w:rsidRDefault="00716019" w:rsidP="00716019">
      <w:pPr>
        <w:tabs>
          <w:tab w:val="left" w:pos="700"/>
        </w:tabs>
        <w:spacing w:line="267" w:lineRule="auto"/>
        <w:ind w:right="60"/>
        <w:rPr>
          <w:rFonts w:ascii="Arial" w:eastAsia="Arial" w:hAnsi="Arial"/>
          <w:sz w:val="22"/>
          <w:szCs w:val="22"/>
        </w:rPr>
      </w:pPr>
    </w:p>
    <w:p w:rsidR="00716019" w:rsidRPr="00CE6C14" w:rsidRDefault="00716019" w:rsidP="00716019">
      <w:pPr>
        <w:tabs>
          <w:tab w:val="left" w:pos="700"/>
        </w:tabs>
        <w:spacing w:line="267" w:lineRule="auto"/>
        <w:ind w:left="1440" w:right="60"/>
        <w:rPr>
          <w:rFonts w:ascii="Arial" w:eastAsia="Arial" w:hAnsi="Arial"/>
          <w:sz w:val="22"/>
          <w:szCs w:val="22"/>
        </w:rPr>
      </w:pPr>
      <w:r w:rsidRPr="00CE6C14">
        <w:rPr>
          <w:rFonts w:ascii="Arial" w:eastAsia="Arial" w:hAnsi="Arial"/>
          <w:sz w:val="22"/>
          <w:szCs w:val="22"/>
        </w:rPr>
        <w:t>(i)</w:t>
      </w:r>
      <w:r w:rsidRPr="00CE6C14">
        <w:rPr>
          <w:rFonts w:ascii="Arial" w:eastAsia="Arial" w:hAnsi="Arial"/>
          <w:sz w:val="22"/>
          <w:szCs w:val="22"/>
        </w:rPr>
        <w:tab/>
        <w:t>Payment of monthly salaries.</w:t>
      </w:r>
    </w:p>
    <w:p w:rsidR="00716019" w:rsidRPr="00CE6C14" w:rsidRDefault="00716019" w:rsidP="00716019">
      <w:pPr>
        <w:tabs>
          <w:tab w:val="left" w:pos="700"/>
        </w:tabs>
        <w:spacing w:line="267" w:lineRule="auto"/>
        <w:ind w:left="1440" w:right="60"/>
        <w:rPr>
          <w:rFonts w:ascii="Arial" w:eastAsia="Arial" w:hAnsi="Arial"/>
          <w:sz w:val="22"/>
          <w:szCs w:val="22"/>
        </w:rPr>
      </w:pPr>
      <w:r w:rsidRPr="00CE6C14">
        <w:rPr>
          <w:rFonts w:ascii="Arial" w:eastAsia="Arial" w:hAnsi="Arial"/>
          <w:sz w:val="22"/>
          <w:szCs w:val="22"/>
        </w:rPr>
        <w:t>(ii)</w:t>
      </w:r>
      <w:r w:rsidRPr="00CE6C14">
        <w:rPr>
          <w:rFonts w:ascii="Arial" w:eastAsia="Arial" w:hAnsi="Arial"/>
          <w:sz w:val="22"/>
          <w:szCs w:val="22"/>
        </w:rPr>
        <w:tab/>
        <w:t>Payment for bulk purchases of electricity and water.</w:t>
      </w:r>
    </w:p>
    <w:p w:rsidR="00716019" w:rsidRPr="00CE6C14" w:rsidRDefault="00716019" w:rsidP="00716019">
      <w:pPr>
        <w:tabs>
          <w:tab w:val="left" w:pos="700"/>
        </w:tabs>
        <w:spacing w:line="267" w:lineRule="auto"/>
        <w:ind w:left="1440" w:right="60"/>
        <w:rPr>
          <w:rFonts w:ascii="Arial" w:eastAsia="Arial" w:hAnsi="Arial"/>
          <w:sz w:val="22"/>
          <w:szCs w:val="22"/>
        </w:rPr>
      </w:pPr>
      <w:r w:rsidRPr="00CE6C14">
        <w:rPr>
          <w:rFonts w:ascii="Arial" w:eastAsia="Arial" w:hAnsi="Arial"/>
          <w:sz w:val="22"/>
          <w:szCs w:val="22"/>
        </w:rPr>
        <w:t>(iii)</w:t>
      </w:r>
      <w:r w:rsidRPr="00CE6C14">
        <w:rPr>
          <w:rFonts w:ascii="Arial" w:eastAsia="Arial" w:hAnsi="Arial"/>
          <w:sz w:val="22"/>
          <w:szCs w:val="22"/>
        </w:rPr>
        <w:tab/>
        <w:t>Interest on long-term loans.</w:t>
      </w:r>
    </w:p>
    <w:p w:rsidR="00716019" w:rsidRPr="00CE6C14" w:rsidRDefault="00716019" w:rsidP="00716019">
      <w:pPr>
        <w:tabs>
          <w:tab w:val="left" w:pos="700"/>
        </w:tabs>
        <w:spacing w:line="267" w:lineRule="auto"/>
        <w:ind w:left="1440" w:right="60"/>
        <w:rPr>
          <w:rFonts w:ascii="Arial" w:eastAsia="Arial" w:hAnsi="Arial"/>
          <w:sz w:val="22"/>
          <w:szCs w:val="22"/>
        </w:rPr>
      </w:pPr>
      <w:r w:rsidRPr="00CE6C14">
        <w:rPr>
          <w:rFonts w:ascii="Arial" w:eastAsia="Arial" w:hAnsi="Arial"/>
          <w:sz w:val="22"/>
          <w:szCs w:val="22"/>
        </w:rPr>
        <w:t>(iv)</w:t>
      </w:r>
      <w:r w:rsidRPr="00CE6C14">
        <w:rPr>
          <w:rFonts w:ascii="Arial" w:eastAsia="Arial" w:hAnsi="Arial"/>
          <w:sz w:val="22"/>
          <w:szCs w:val="22"/>
        </w:rPr>
        <w:tab/>
        <w:t>Maintenance of assets.</w:t>
      </w:r>
    </w:p>
    <w:p w:rsidR="00716019" w:rsidRPr="00CE6C14" w:rsidRDefault="00716019" w:rsidP="00716019">
      <w:pPr>
        <w:tabs>
          <w:tab w:val="left" w:pos="700"/>
        </w:tabs>
        <w:spacing w:line="267" w:lineRule="auto"/>
        <w:ind w:left="1440" w:right="60"/>
        <w:rPr>
          <w:rFonts w:ascii="Arial" w:eastAsia="Arial" w:hAnsi="Arial"/>
          <w:sz w:val="22"/>
          <w:szCs w:val="22"/>
        </w:rPr>
      </w:pPr>
      <w:r w:rsidRPr="00CE6C14">
        <w:rPr>
          <w:rFonts w:ascii="Arial" w:eastAsia="Arial" w:hAnsi="Arial"/>
          <w:sz w:val="22"/>
          <w:szCs w:val="22"/>
        </w:rPr>
        <w:t>(v)</w:t>
      </w:r>
      <w:r w:rsidRPr="00CE6C14">
        <w:rPr>
          <w:rFonts w:ascii="Arial" w:eastAsia="Arial" w:hAnsi="Arial"/>
          <w:sz w:val="22"/>
          <w:szCs w:val="22"/>
        </w:rPr>
        <w:tab/>
        <w:t>General expenditure.</w:t>
      </w:r>
    </w:p>
    <w:p w:rsidR="00716019" w:rsidRPr="00CE6C14" w:rsidRDefault="00716019" w:rsidP="00716019">
      <w:pPr>
        <w:tabs>
          <w:tab w:val="left" w:pos="700"/>
        </w:tabs>
        <w:spacing w:line="267" w:lineRule="auto"/>
        <w:ind w:left="1440" w:right="60"/>
        <w:rPr>
          <w:rFonts w:ascii="Arial" w:eastAsia="Arial" w:hAnsi="Arial"/>
          <w:sz w:val="22"/>
          <w:szCs w:val="22"/>
        </w:rPr>
      </w:pPr>
      <w:r w:rsidRPr="00CE6C14">
        <w:rPr>
          <w:rFonts w:ascii="Arial" w:eastAsia="Arial" w:hAnsi="Arial"/>
          <w:sz w:val="22"/>
          <w:szCs w:val="22"/>
        </w:rPr>
        <w:t>(vi)</w:t>
      </w:r>
      <w:r w:rsidRPr="00CE6C14">
        <w:rPr>
          <w:rFonts w:ascii="Arial" w:eastAsia="Arial" w:hAnsi="Arial"/>
          <w:sz w:val="22"/>
          <w:szCs w:val="22"/>
        </w:rPr>
        <w:tab/>
        <w:t>Expected daily and monthly income.</w:t>
      </w:r>
      <w:r w:rsidR="006508AF" w:rsidRPr="00CE6C14">
        <w:rPr>
          <w:rFonts w:ascii="Arial" w:eastAsia="Arial" w:hAnsi="Arial"/>
          <w:sz w:val="22"/>
          <w:szCs w:val="22"/>
        </w:rPr>
        <w:t>/cash inflows</w:t>
      </w:r>
    </w:p>
    <w:p w:rsidR="00716019" w:rsidRPr="00CE6C14" w:rsidRDefault="00716019" w:rsidP="00716019">
      <w:pPr>
        <w:tabs>
          <w:tab w:val="left" w:pos="700"/>
        </w:tabs>
        <w:spacing w:line="267" w:lineRule="auto"/>
        <w:ind w:left="1440" w:right="60"/>
        <w:rPr>
          <w:rFonts w:ascii="Arial" w:eastAsia="Arial" w:hAnsi="Arial"/>
          <w:sz w:val="22"/>
          <w:szCs w:val="22"/>
        </w:rPr>
      </w:pPr>
    </w:p>
    <w:p w:rsidR="00716019" w:rsidRPr="00CE6C14" w:rsidRDefault="00716019" w:rsidP="00716019">
      <w:pPr>
        <w:tabs>
          <w:tab w:val="left" w:pos="700"/>
        </w:tabs>
        <w:spacing w:line="267" w:lineRule="auto"/>
        <w:ind w:left="1440" w:right="60"/>
        <w:rPr>
          <w:rFonts w:ascii="Arial" w:eastAsia="Arial" w:hAnsi="Arial"/>
          <w:sz w:val="22"/>
          <w:szCs w:val="22"/>
        </w:rPr>
      </w:pPr>
      <w:r w:rsidRPr="00CE6C14">
        <w:rPr>
          <w:rFonts w:ascii="Arial" w:eastAsia="Arial" w:hAnsi="Arial"/>
          <w:sz w:val="22"/>
          <w:szCs w:val="22"/>
        </w:rPr>
        <w:t>b)</w:t>
      </w:r>
      <w:r w:rsidRPr="00CE6C14">
        <w:rPr>
          <w:rFonts w:ascii="Arial" w:eastAsia="Arial" w:hAnsi="Arial"/>
          <w:sz w:val="22"/>
          <w:szCs w:val="22"/>
        </w:rPr>
        <w:tab/>
        <w:t>The cash flow projections capital requirement must provide for:-</w:t>
      </w:r>
    </w:p>
    <w:p w:rsidR="00957232" w:rsidRPr="00CE6C14" w:rsidRDefault="00716019" w:rsidP="00716019">
      <w:pPr>
        <w:tabs>
          <w:tab w:val="left" w:pos="700"/>
        </w:tabs>
        <w:spacing w:line="267" w:lineRule="auto"/>
        <w:ind w:right="60"/>
        <w:rPr>
          <w:rFonts w:ascii="Arial" w:eastAsia="Arial" w:hAnsi="Arial"/>
          <w:sz w:val="22"/>
          <w:szCs w:val="22"/>
        </w:rPr>
      </w:pPr>
      <w:r w:rsidRPr="00CE6C14">
        <w:rPr>
          <w:rFonts w:ascii="Arial" w:eastAsia="Arial" w:hAnsi="Arial"/>
          <w:sz w:val="22"/>
          <w:szCs w:val="22"/>
        </w:rPr>
        <w:tab/>
      </w:r>
      <w:r w:rsidRPr="00CE6C14">
        <w:rPr>
          <w:rFonts w:ascii="Arial" w:eastAsia="Arial" w:hAnsi="Arial"/>
          <w:sz w:val="22"/>
          <w:szCs w:val="22"/>
        </w:rPr>
        <w:tab/>
      </w:r>
      <w:r w:rsidRPr="00CE6C14">
        <w:rPr>
          <w:rFonts w:ascii="Arial" w:eastAsia="Arial" w:hAnsi="Arial"/>
          <w:sz w:val="22"/>
          <w:szCs w:val="22"/>
        </w:rPr>
        <w:tab/>
        <w:t>(i)</w:t>
      </w:r>
      <w:r w:rsidRPr="00CE6C14">
        <w:rPr>
          <w:rFonts w:ascii="Arial" w:eastAsia="Arial" w:hAnsi="Arial"/>
          <w:sz w:val="22"/>
          <w:szCs w:val="22"/>
        </w:rPr>
        <w:tab/>
        <w:t>The anticipated cash flow requirements for each capital project.</w:t>
      </w:r>
    </w:p>
    <w:p w:rsidR="00105B0E" w:rsidRPr="00CE6C14" w:rsidRDefault="00105B0E" w:rsidP="00716019">
      <w:pPr>
        <w:tabs>
          <w:tab w:val="left" w:pos="700"/>
        </w:tabs>
        <w:spacing w:line="267" w:lineRule="auto"/>
        <w:ind w:right="60"/>
        <w:rPr>
          <w:rFonts w:ascii="Arial" w:eastAsia="Times New Roman" w:hAnsi="Arial"/>
          <w:sz w:val="22"/>
          <w:szCs w:val="22"/>
        </w:rPr>
      </w:pPr>
    </w:p>
    <w:p w:rsidR="00957232" w:rsidRPr="00CE6C14" w:rsidRDefault="00957232">
      <w:pPr>
        <w:spacing w:line="301" w:lineRule="exact"/>
        <w:rPr>
          <w:rFonts w:ascii="Arial" w:eastAsia="Times New Roman" w:hAnsi="Arial"/>
          <w:sz w:val="22"/>
          <w:szCs w:val="22"/>
        </w:rPr>
      </w:pPr>
    </w:p>
    <w:p w:rsidR="00957232" w:rsidRPr="00CE6C14" w:rsidRDefault="00FB579D" w:rsidP="00B82C59">
      <w:pPr>
        <w:pStyle w:val="Heading1"/>
        <w:numPr>
          <w:ilvl w:val="0"/>
          <w:numId w:val="8"/>
        </w:numPr>
        <w:rPr>
          <w:rFonts w:ascii="Arial" w:eastAsia="Arial" w:hAnsi="Arial" w:cs="Arial"/>
          <w:sz w:val="22"/>
          <w:szCs w:val="22"/>
        </w:rPr>
      </w:pPr>
      <w:bookmarkStart w:id="10" w:name="_Toc2875098"/>
      <w:r w:rsidRPr="00CE6C14">
        <w:rPr>
          <w:rFonts w:ascii="Arial" w:eastAsia="Arial" w:hAnsi="Arial" w:cs="Arial"/>
          <w:sz w:val="22"/>
          <w:szCs w:val="22"/>
        </w:rPr>
        <w:lastRenderedPageBreak/>
        <w:t xml:space="preserve">Cash Management </w:t>
      </w:r>
      <w:bookmarkEnd w:id="10"/>
    </w:p>
    <w:p w:rsidR="00957232" w:rsidRPr="00CE6C14" w:rsidRDefault="00957232">
      <w:pPr>
        <w:spacing w:line="200" w:lineRule="exact"/>
        <w:rPr>
          <w:rFonts w:ascii="Arial" w:eastAsia="Arial" w:hAnsi="Arial"/>
          <w:b/>
          <w:sz w:val="22"/>
          <w:szCs w:val="22"/>
        </w:rPr>
      </w:pPr>
    </w:p>
    <w:p w:rsidR="00957232" w:rsidRPr="00CE6C14" w:rsidRDefault="00957232">
      <w:pPr>
        <w:spacing w:line="299" w:lineRule="exact"/>
        <w:rPr>
          <w:rFonts w:ascii="Arial" w:eastAsia="Arial" w:hAnsi="Arial"/>
          <w:b/>
          <w:sz w:val="22"/>
          <w:szCs w:val="22"/>
        </w:rPr>
      </w:pPr>
    </w:p>
    <w:p w:rsidR="00F76065" w:rsidRPr="00CE6C14" w:rsidRDefault="00F76065" w:rsidP="00B21BCD">
      <w:pPr>
        <w:spacing w:line="274" w:lineRule="auto"/>
        <w:ind w:left="720" w:right="60"/>
        <w:jc w:val="both"/>
        <w:rPr>
          <w:rFonts w:ascii="Arial" w:eastAsia="Arial" w:hAnsi="Arial"/>
          <w:sz w:val="22"/>
          <w:szCs w:val="22"/>
        </w:rPr>
      </w:pPr>
      <w:r w:rsidRPr="00CE6C14">
        <w:rPr>
          <w:rFonts w:ascii="Arial" w:eastAsia="Arial" w:hAnsi="Arial"/>
          <w:sz w:val="22"/>
          <w:szCs w:val="22"/>
        </w:rPr>
        <w:t>The respective responsibilities of the Chief Financial Officer and other senior managers are articulated in the delegations framework of the Municipality.The unremitting support of and commitment to the Municipality’s Credit Control Policy, both by the Council and the Municipality’s Officials, is an integral part of proper cash collections, and by approving the present policy the Council pledges itself to such support and commitment</w:t>
      </w:r>
    </w:p>
    <w:p w:rsidR="00F76065" w:rsidRPr="00CE6C14" w:rsidRDefault="00F76065" w:rsidP="00B21BCD">
      <w:pPr>
        <w:spacing w:line="274" w:lineRule="auto"/>
        <w:ind w:left="720" w:right="60"/>
        <w:jc w:val="both"/>
        <w:rPr>
          <w:rFonts w:ascii="Arial" w:eastAsia="Arial" w:hAnsi="Arial"/>
          <w:sz w:val="22"/>
          <w:szCs w:val="22"/>
        </w:rPr>
      </w:pPr>
    </w:p>
    <w:p w:rsidR="00D53F0C" w:rsidRPr="00CE6C14" w:rsidRDefault="00D53F0C" w:rsidP="00D53F0C">
      <w:pPr>
        <w:spacing w:line="274" w:lineRule="auto"/>
        <w:ind w:left="720" w:right="60"/>
        <w:jc w:val="both"/>
        <w:rPr>
          <w:rFonts w:ascii="Arial" w:eastAsia="Arial" w:hAnsi="Arial"/>
          <w:sz w:val="22"/>
          <w:szCs w:val="22"/>
        </w:rPr>
      </w:pPr>
      <w:r w:rsidRPr="00CE6C14">
        <w:rPr>
          <w:rFonts w:ascii="Arial" w:eastAsia="Arial" w:hAnsi="Arial"/>
          <w:sz w:val="22"/>
          <w:szCs w:val="22"/>
        </w:rPr>
        <w:t>The Chief Financial Officer/D</w:t>
      </w:r>
      <w:r w:rsidR="00FB30F6" w:rsidRPr="00CE6C14">
        <w:rPr>
          <w:rFonts w:ascii="Arial" w:eastAsia="Arial" w:hAnsi="Arial"/>
          <w:sz w:val="22"/>
          <w:szCs w:val="22"/>
        </w:rPr>
        <w:t>ele</w:t>
      </w:r>
      <w:r w:rsidRPr="00CE6C14">
        <w:rPr>
          <w:rFonts w:ascii="Arial" w:eastAsia="Arial" w:hAnsi="Arial"/>
          <w:sz w:val="22"/>
          <w:szCs w:val="22"/>
        </w:rPr>
        <w:t>gate shall prepare an annual estimate of the Municipality’s cash flows divided into calendar months, and shall update this estimate on a weekly basis.  The estimate shall indicate when and for what periods and amounts surplus revenues may be invested, when and for what amounts investments will have to be liquidated, and when – if applicable – either long-term or short-term debt must be incurred.  Heads of Departments shall in this regard furnish the Chief Financial Officer with all such information as is required, timeously and in the format indicated.</w:t>
      </w:r>
    </w:p>
    <w:p w:rsidR="00D53F0C" w:rsidRPr="00CE6C14" w:rsidRDefault="00D53F0C" w:rsidP="00D53F0C">
      <w:pPr>
        <w:spacing w:line="274" w:lineRule="auto"/>
        <w:ind w:left="720" w:right="60"/>
        <w:jc w:val="both"/>
        <w:rPr>
          <w:rFonts w:ascii="Arial" w:eastAsia="Arial" w:hAnsi="Arial"/>
          <w:sz w:val="22"/>
          <w:szCs w:val="22"/>
        </w:rPr>
      </w:pPr>
    </w:p>
    <w:p w:rsidR="00F76065" w:rsidRPr="00CE6C14" w:rsidRDefault="00D53F0C" w:rsidP="00D53F0C">
      <w:pPr>
        <w:spacing w:line="274" w:lineRule="auto"/>
        <w:ind w:left="720" w:right="60"/>
        <w:jc w:val="both"/>
        <w:rPr>
          <w:rFonts w:ascii="Arial" w:eastAsia="Arial" w:hAnsi="Arial"/>
          <w:sz w:val="22"/>
          <w:szCs w:val="22"/>
        </w:rPr>
      </w:pPr>
      <w:r w:rsidRPr="00CE6C14">
        <w:rPr>
          <w:rFonts w:ascii="Arial" w:eastAsia="Arial" w:hAnsi="Arial"/>
          <w:sz w:val="22"/>
          <w:szCs w:val="22"/>
        </w:rPr>
        <w:t xml:space="preserve">The Chief Financial Officer shall report to the Finance Committee, on a monthly basis and to every Ordinary Council meeting the cash flow estimate or revised estimate for such month or reporting period respectively, together with the actual cash flows for the month or period concerned, and cumulatively to date, as well as the estimates or revised estimates of the cash flows for the remaining months of the financial year, aggregated into quarters where appropriate.  The cash flow estimates shall be divided into calendar months, and in reporting the Chief Financial Officer/Delegate shall provide comments or explanations in regard to any significant cash flow deviation in any calendar month forming part of such report.  Such report shall also indicate </w:t>
      </w:r>
      <w:r w:rsidRPr="00CE6C14">
        <w:rPr>
          <w:rFonts w:ascii="Arial" w:eastAsia="Arial" w:hAnsi="Arial"/>
          <w:sz w:val="22"/>
          <w:szCs w:val="22"/>
        </w:rPr>
        <w:lastRenderedPageBreak/>
        <w:t>any movements in respect of the municipality’s investments, together with appropriate details of the investments concerned.</w:t>
      </w:r>
    </w:p>
    <w:p w:rsidR="00F76065" w:rsidRPr="00CE6C14" w:rsidRDefault="00F76065" w:rsidP="00B21BCD">
      <w:pPr>
        <w:spacing w:line="274" w:lineRule="auto"/>
        <w:ind w:left="720" w:right="60"/>
        <w:jc w:val="both"/>
        <w:rPr>
          <w:rFonts w:ascii="Arial" w:eastAsia="Arial" w:hAnsi="Arial"/>
          <w:sz w:val="22"/>
          <w:szCs w:val="22"/>
        </w:rPr>
      </w:pPr>
    </w:p>
    <w:p w:rsidR="00957232" w:rsidRPr="00CE6C14" w:rsidRDefault="00FB579D" w:rsidP="00B21BCD">
      <w:pPr>
        <w:spacing w:line="274" w:lineRule="auto"/>
        <w:ind w:left="720" w:right="60"/>
        <w:jc w:val="both"/>
        <w:rPr>
          <w:rFonts w:ascii="Arial" w:eastAsia="Arial" w:hAnsi="Arial"/>
          <w:sz w:val="22"/>
          <w:szCs w:val="22"/>
        </w:rPr>
      </w:pPr>
      <w:r w:rsidRPr="00CE6C14">
        <w:rPr>
          <w:rFonts w:ascii="Arial" w:eastAsia="Arial" w:hAnsi="Arial"/>
          <w:sz w:val="22"/>
          <w:szCs w:val="22"/>
        </w:rPr>
        <w:t>The Chief Financial Officer shall monitor cash flows on a daily basis to ensure that Council is able to meet its financial commitments and that the operating bank account does not carry unduly high balances. Any surplus funds shall be transferred on a daily basis to a call account attracting the highest possible interest provided that those funds can be retrieved at short notice.</w:t>
      </w:r>
    </w:p>
    <w:p w:rsidR="00957232" w:rsidRPr="00CE6C14" w:rsidRDefault="00957232" w:rsidP="00B21BCD">
      <w:pPr>
        <w:spacing w:line="0" w:lineRule="atLeast"/>
        <w:ind w:right="40"/>
        <w:rPr>
          <w:rFonts w:ascii="Arial" w:hAnsi="Arial"/>
          <w:b/>
          <w:i/>
          <w:sz w:val="22"/>
          <w:szCs w:val="22"/>
        </w:rPr>
        <w:sectPr w:rsidR="00957232" w:rsidRPr="00CE6C14">
          <w:pgSz w:w="11900" w:h="16834"/>
          <w:pgMar w:top="702" w:right="1389" w:bottom="411" w:left="1440" w:header="0" w:footer="0" w:gutter="0"/>
          <w:cols w:space="0" w:equalWidth="0">
            <w:col w:w="9080"/>
          </w:cols>
          <w:docGrid w:linePitch="360"/>
        </w:sectPr>
      </w:pPr>
    </w:p>
    <w:p w:rsidR="00957232" w:rsidRPr="00CE6C14" w:rsidRDefault="00957232">
      <w:pPr>
        <w:spacing w:line="292" w:lineRule="exact"/>
        <w:rPr>
          <w:rFonts w:ascii="Arial" w:eastAsia="Times New Roman" w:hAnsi="Arial"/>
          <w:sz w:val="22"/>
          <w:szCs w:val="22"/>
        </w:rPr>
      </w:pPr>
      <w:bookmarkStart w:id="11" w:name="page5"/>
      <w:bookmarkEnd w:id="11"/>
    </w:p>
    <w:p w:rsidR="00957232" w:rsidRPr="00CE6C14" w:rsidRDefault="00FB579D" w:rsidP="00B21BCD">
      <w:pPr>
        <w:pStyle w:val="Heading1"/>
        <w:numPr>
          <w:ilvl w:val="0"/>
          <w:numId w:val="8"/>
        </w:numPr>
        <w:rPr>
          <w:rFonts w:ascii="Arial" w:eastAsia="Arial" w:hAnsi="Arial" w:cs="Arial"/>
          <w:sz w:val="22"/>
          <w:szCs w:val="22"/>
        </w:rPr>
      </w:pPr>
      <w:bookmarkStart w:id="12" w:name="_Toc2875099"/>
      <w:r w:rsidRPr="00CE6C14">
        <w:rPr>
          <w:rFonts w:ascii="Arial" w:eastAsia="Arial" w:hAnsi="Arial" w:cs="Arial"/>
          <w:sz w:val="22"/>
          <w:szCs w:val="22"/>
        </w:rPr>
        <w:t xml:space="preserve">Investment </w:t>
      </w:r>
      <w:r w:rsidR="00B21BCD" w:rsidRPr="00CE6C14">
        <w:rPr>
          <w:rFonts w:ascii="Arial" w:eastAsia="Arial" w:hAnsi="Arial" w:cs="Arial"/>
          <w:sz w:val="22"/>
          <w:szCs w:val="22"/>
        </w:rPr>
        <w:t>ethics and p</w:t>
      </w:r>
      <w:r w:rsidRPr="00CE6C14">
        <w:rPr>
          <w:rFonts w:ascii="Arial" w:eastAsia="Arial" w:hAnsi="Arial" w:cs="Arial"/>
          <w:sz w:val="22"/>
          <w:szCs w:val="22"/>
        </w:rPr>
        <w:t>rinciples</w:t>
      </w:r>
      <w:bookmarkEnd w:id="12"/>
    </w:p>
    <w:p w:rsidR="00957232" w:rsidRPr="00CE6C14" w:rsidRDefault="00FB579D" w:rsidP="00AD63C4">
      <w:pPr>
        <w:pStyle w:val="Heading1"/>
        <w:numPr>
          <w:ilvl w:val="1"/>
          <w:numId w:val="8"/>
        </w:numPr>
        <w:rPr>
          <w:rFonts w:ascii="Arial" w:eastAsia="Arial" w:hAnsi="Arial" w:cs="Arial"/>
          <w:sz w:val="22"/>
          <w:szCs w:val="22"/>
        </w:rPr>
      </w:pPr>
      <w:bookmarkStart w:id="13" w:name="_Toc2875100"/>
      <w:r w:rsidRPr="00CE6C14">
        <w:rPr>
          <w:rFonts w:ascii="Arial" w:eastAsia="Arial" w:hAnsi="Arial" w:cs="Arial"/>
          <w:sz w:val="22"/>
          <w:szCs w:val="22"/>
        </w:rPr>
        <w:t>Standard of Care</w:t>
      </w:r>
      <w:bookmarkEnd w:id="13"/>
    </w:p>
    <w:p w:rsidR="00957232" w:rsidRPr="00CE6C14" w:rsidRDefault="00957232">
      <w:pPr>
        <w:spacing w:line="250" w:lineRule="exact"/>
        <w:rPr>
          <w:rFonts w:ascii="Arial" w:eastAsia="Times New Roman" w:hAnsi="Arial"/>
          <w:sz w:val="22"/>
          <w:szCs w:val="22"/>
        </w:rPr>
      </w:pPr>
    </w:p>
    <w:p w:rsidR="00957232" w:rsidRPr="00CE6C14" w:rsidRDefault="00FB579D" w:rsidP="00AD63C4">
      <w:pPr>
        <w:numPr>
          <w:ilvl w:val="0"/>
          <w:numId w:val="17"/>
        </w:numPr>
        <w:spacing w:line="273" w:lineRule="auto"/>
        <w:ind w:right="40"/>
        <w:jc w:val="both"/>
        <w:rPr>
          <w:rFonts w:ascii="Arial" w:eastAsia="Arial" w:hAnsi="Arial"/>
          <w:sz w:val="22"/>
          <w:szCs w:val="22"/>
        </w:rPr>
      </w:pPr>
      <w:r w:rsidRPr="00CE6C14">
        <w:rPr>
          <w:rFonts w:ascii="Arial" w:eastAsia="Arial" w:hAnsi="Arial"/>
          <w:sz w:val="22"/>
          <w:szCs w:val="22"/>
        </w:rPr>
        <w:t>Investments made by The Msunduzi Municipality and its municipal entities must be made with such judgment and care, under the prevailing circumstances, as a person of prudence, discretion and intelligence would exercise in the management of that persons own affairs and in accordance with the standard of care set out in regulation 5; G</w:t>
      </w:r>
      <w:r w:rsidR="00B21BCD" w:rsidRPr="00CE6C14">
        <w:rPr>
          <w:rFonts w:ascii="Arial" w:eastAsia="Arial" w:hAnsi="Arial"/>
          <w:sz w:val="22"/>
          <w:szCs w:val="22"/>
        </w:rPr>
        <w:t xml:space="preserve">azette </w:t>
      </w:r>
      <w:r w:rsidRPr="00CE6C14">
        <w:rPr>
          <w:rFonts w:ascii="Arial" w:eastAsia="Arial" w:hAnsi="Arial"/>
          <w:sz w:val="22"/>
          <w:szCs w:val="22"/>
        </w:rPr>
        <w:t>N</w:t>
      </w:r>
      <w:r w:rsidR="00B21BCD" w:rsidRPr="00CE6C14">
        <w:rPr>
          <w:rFonts w:ascii="Arial" w:eastAsia="Arial" w:hAnsi="Arial"/>
          <w:sz w:val="22"/>
          <w:szCs w:val="22"/>
        </w:rPr>
        <w:t>o.</w:t>
      </w:r>
      <w:r w:rsidRPr="00CE6C14">
        <w:rPr>
          <w:rFonts w:ascii="Arial" w:eastAsia="Arial" w:hAnsi="Arial"/>
          <w:sz w:val="22"/>
          <w:szCs w:val="22"/>
        </w:rPr>
        <w:t xml:space="preserve"> 308:2005 to ensure that it placed its investments with credit-worthy institutions.</w:t>
      </w:r>
    </w:p>
    <w:p w:rsidR="00957232" w:rsidRPr="00CE6C14" w:rsidRDefault="00957232">
      <w:pPr>
        <w:spacing w:line="206" w:lineRule="exact"/>
        <w:rPr>
          <w:rFonts w:ascii="Arial" w:eastAsia="Times New Roman" w:hAnsi="Arial"/>
          <w:sz w:val="22"/>
          <w:szCs w:val="22"/>
        </w:rPr>
      </w:pPr>
    </w:p>
    <w:p w:rsidR="00957232" w:rsidRPr="00CE6C14" w:rsidRDefault="00FB579D" w:rsidP="00AD63C4">
      <w:pPr>
        <w:numPr>
          <w:ilvl w:val="0"/>
          <w:numId w:val="17"/>
        </w:numPr>
        <w:spacing w:line="0" w:lineRule="atLeast"/>
        <w:rPr>
          <w:rFonts w:ascii="Arial" w:eastAsia="Arial" w:hAnsi="Arial"/>
          <w:sz w:val="22"/>
          <w:szCs w:val="22"/>
        </w:rPr>
      </w:pPr>
      <w:r w:rsidRPr="00CE6C14">
        <w:rPr>
          <w:rFonts w:ascii="Arial" w:eastAsia="Arial" w:hAnsi="Arial"/>
          <w:sz w:val="22"/>
          <w:szCs w:val="22"/>
        </w:rPr>
        <w:t>All investments must be genuine investments that are, not made for speculation.</w:t>
      </w:r>
    </w:p>
    <w:p w:rsidR="00957232" w:rsidRPr="00CE6C14" w:rsidRDefault="00957232">
      <w:pPr>
        <w:spacing w:line="248" w:lineRule="exact"/>
        <w:rPr>
          <w:rFonts w:ascii="Arial" w:eastAsia="Times New Roman" w:hAnsi="Arial"/>
          <w:sz w:val="22"/>
          <w:szCs w:val="22"/>
        </w:rPr>
      </w:pPr>
    </w:p>
    <w:p w:rsidR="00957232" w:rsidRPr="00CE6C14" w:rsidRDefault="00FB579D" w:rsidP="00AD63C4">
      <w:pPr>
        <w:numPr>
          <w:ilvl w:val="0"/>
          <w:numId w:val="17"/>
        </w:numPr>
        <w:spacing w:line="271" w:lineRule="auto"/>
        <w:ind w:right="60"/>
        <w:jc w:val="both"/>
        <w:rPr>
          <w:rFonts w:ascii="Arial" w:eastAsia="Arial" w:hAnsi="Arial"/>
          <w:sz w:val="22"/>
          <w:szCs w:val="22"/>
        </w:rPr>
      </w:pPr>
      <w:r w:rsidRPr="00CE6C14">
        <w:rPr>
          <w:rFonts w:ascii="Arial" w:eastAsia="Arial" w:hAnsi="Arial"/>
          <w:sz w:val="22"/>
          <w:szCs w:val="22"/>
        </w:rPr>
        <w:t>Investments must in the first instance be made with the primary regard being to the probable safety of the investments. In the second instance, to the liquidity needs of the municipality and lastly to the probable income derived from the investment.</w:t>
      </w:r>
    </w:p>
    <w:p w:rsidR="00957232" w:rsidRPr="00CE6C14" w:rsidRDefault="00957232">
      <w:pPr>
        <w:spacing w:line="305" w:lineRule="exact"/>
        <w:rPr>
          <w:rFonts w:ascii="Arial" w:eastAsia="Times New Roman" w:hAnsi="Arial"/>
          <w:sz w:val="22"/>
          <w:szCs w:val="22"/>
        </w:rPr>
      </w:pPr>
    </w:p>
    <w:p w:rsidR="00957232" w:rsidRPr="00CE6C14" w:rsidRDefault="00FB579D" w:rsidP="00AD63C4">
      <w:pPr>
        <w:numPr>
          <w:ilvl w:val="0"/>
          <w:numId w:val="17"/>
        </w:numPr>
        <w:spacing w:line="271" w:lineRule="auto"/>
        <w:ind w:right="40"/>
        <w:jc w:val="both"/>
        <w:rPr>
          <w:rFonts w:ascii="Arial" w:eastAsia="Arial" w:hAnsi="Arial"/>
          <w:sz w:val="22"/>
          <w:szCs w:val="22"/>
        </w:rPr>
      </w:pPr>
      <w:r w:rsidRPr="00CE6C14">
        <w:rPr>
          <w:rFonts w:ascii="Arial" w:eastAsia="Arial" w:hAnsi="Arial"/>
          <w:sz w:val="22"/>
          <w:szCs w:val="22"/>
        </w:rPr>
        <w:t>A municipality or municipal entity must regularly monitor its investment portfolio; and when appropriate, liquidate an investment that no longer has the minimum acceptable credit rating as specified in this policy,</w:t>
      </w:r>
    </w:p>
    <w:p w:rsidR="00957232" w:rsidRPr="00CE6C14" w:rsidRDefault="00957232">
      <w:pPr>
        <w:spacing w:line="308" w:lineRule="exact"/>
        <w:rPr>
          <w:rFonts w:ascii="Arial" w:eastAsia="Times New Roman" w:hAnsi="Arial"/>
          <w:sz w:val="22"/>
          <w:szCs w:val="22"/>
        </w:rPr>
      </w:pPr>
    </w:p>
    <w:p w:rsidR="00957232" w:rsidRPr="00CE6C14" w:rsidRDefault="00FB579D" w:rsidP="00AD63C4">
      <w:pPr>
        <w:numPr>
          <w:ilvl w:val="0"/>
          <w:numId w:val="17"/>
        </w:numPr>
        <w:spacing w:line="271" w:lineRule="auto"/>
        <w:ind w:right="60"/>
        <w:jc w:val="both"/>
        <w:rPr>
          <w:rFonts w:ascii="Arial" w:eastAsia="Arial" w:hAnsi="Arial"/>
          <w:sz w:val="22"/>
          <w:szCs w:val="22"/>
        </w:rPr>
      </w:pPr>
      <w:r w:rsidRPr="00CE6C14">
        <w:rPr>
          <w:rFonts w:ascii="Arial" w:eastAsia="Arial" w:hAnsi="Arial"/>
          <w:sz w:val="22"/>
          <w:szCs w:val="22"/>
        </w:rPr>
        <w:t>A municipality or municipal entity may make an investment only if the investment is denominated in Rand and is not indexed to, or affected by, fluctuations in the value of the rand against any foreign currency.</w:t>
      </w:r>
    </w:p>
    <w:p w:rsidR="00957232" w:rsidRPr="00CE6C14" w:rsidRDefault="00957232">
      <w:pPr>
        <w:spacing w:line="200" w:lineRule="exact"/>
        <w:rPr>
          <w:rFonts w:ascii="Arial" w:eastAsia="Times New Roman" w:hAnsi="Arial"/>
          <w:sz w:val="22"/>
          <w:szCs w:val="22"/>
        </w:rPr>
      </w:pPr>
    </w:p>
    <w:p w:rsidR="00716019" w:rsidRPr="00CE6C14" w:rsidRDefault="00716019" w:rsidP="00716019">
      <w:pPr>
        <w:spacing w:line="276" w:lineRule="auto"/>
        <w:rPr>
          <w:rFonts w:ascii="Arial" w:eastAsia="Times New Roman" w:hAnsi="Arial"/>
          <w:sz w:val="22"/>
          <w:szCs w:val="22"/>
        </w:rPr>
      </w:pPr>
    </w:p>
    <w:p w:rsidR="00716019" w:rsidRPr="00CE6C14" w:rsidRDefault="00716019" w:rsidP="00AD63C4">
      <w:pPr>
        <w:numPr>
          <w:ilvl w:val="0"/>
          <w:numId w:val="17"/>
        </w:numPr>
        <w:spacing w:line="276" w:lineRule="auto"/>
        <w:rPr>
          <w:rFonts w:ascii="Arial" w:eastAsia="Times New Roman" w:hAnsi="Arial"/>
          <w:sz w:val="22"/>
          <w:szCs w:val="22"/>
        </w:rPr>
      </w:pPr>
      <w:r w:rsidRPr="00CE6C14">
        <w:rPr>
          <w:rFonts w:ascii="Arial" w:eastAsia="Times New Roman" w:hAnsi="Arial"/>
          <w:sz w:val="22"/>
          <w:szCs w:val="22"/>
        </w:rPr>
        <w:lastRenderedPageBreak/>
        <w:t>The Municipal Manager will be responsible for the investment of funds, and he / she has to steer clear of outside interference, regardless of whether such interference comes from individual councillors, agents or any other institution.</w:t>
      </w:r>
    </w:p>
    <w:p w:rsidR="00716019" w:rsidRPr="00CE6C14" w:rsidRDefault="00716019" w:rsidP="00716019">
      <w:pPr>
        <w:spacing w:line="276" w:lineRule="auto"/>
        <w:rPr>
          <w:rFonts w:ascii="Arial" w:eastAsia="Times New Roman" w:hAnsi="Arial"/>
          <w:sz w:val="22"/>
          <w:szCs w:val="22"/>
        </w:rPr>
      </w:pPr>
    </w:p>
    <w:p w:rsidR="00716019" w:rsidRPr="00CE6C14" w:rsidRDefault="00716019" w:rsidP="00AD63C4">
      <w:pPr>
        <w:numPr>
          <w:ilvl w:val="0"/>
          <w:numId w:val="17"/>
        </w:numPr>
        <w:spacing w:line="276" w:lineRule="auto"/>
        <w:rPr>
          <w:rFonts w:ascii="Arial" w:eastAsia="Times New Roman" w:hAnsi="Arial"/>
          <w:sz w:val="22"/>
          <w:szCs w:val="22"/>
        </w:rPr>
      </w:pPr>
      <w:r w:rsidRPr="00CE6C14">
        <w:rPr>
          <w:rFonts w:ascii="Arial" w:eastAsia="Times New Roman" w:hAnsi="Arial"/>
          <w:sz w:val="22"/>
          <w:szCs w:val="22"/>
        </w:rPr>
        <w:t>Under no circumstances may he / she be forced or bribed into making an investment.</w:t>
      </w:r>
    </w:p>
    <w:p w:rsidR="00716019" w:rsidRPr="00CE6C14" w:rsidRDefault="00716019" w:rsidP="00716019">
      <w:pPr>
        <w:spacing w:line="276" w:lineRule="auto"/>
        <w:rPr>
          <w:rFonts w:ascii="Arial" w:eastAsia="Times New Roman" w:hAnsi="Arial"/>
          <w:sz w:val="22"/>
          <w:szCs w:val="22"/>
        </w:rPr>
      </w:pPr>
    </w:p>
    <w:p w:rsidR="00716019" w:rsidRDefault="00716019" w:rsidP="00AD63C4">
      <w:pPr>
        <w:numPr>
          <w:ilvl w:val="0"/>
          <w:numId w:val="17"/>
        </w:numPr>
        <w:spacing w:line="276" w:lineRule="auto"/>
        <w:rPr>
          <w:rFonts w:ascii="Arial" w:eastAsia="Times New Roman" w:hAnsi="Arial"/>
          <w:sz w:val="22"/>
          <w:szCs w:val="22"/>
        </w:rPr>
      </w:pPr>
      <w:r w:rsidRPr="00CE6C14">
        <w:rPr>
          <w:rFonts w:ascii="Arial" w:eastAsia="Times New Roman" w:hAnsi="Arial"/>
          <w:sz w:val="22"/>
          <w:szCs w:val="22"/>
        </w:rPr>
        <w:t>No member of staff may accept any gift unless that gift can be deemed so small that it would not have an influence on his / her work or was not intended to do so, and can merely be seen as goodwill.</w:t>
      </w:r>
    </w:p>
    <w:p w:rsidR="006E331B" w:rsidRDefault="006E331B" w:rsidP="00D242D4">
      <w:pPr>
        <w:pStyle w:val="ListParagraph"/>
        <w:rPr>
          <w:rFonts w:ascii="Arial" w:eastAsia="Times New Roman" w:hAnsi="Arial"/>
          <w:sz w:val="22"/>
          <w:szCs w:val="22"/>
        </w:rPr>
      </w:pPr>
    </w:p>
    <w:p w:rsidR="006E331B" w:rsidRPr="00CE6C14" w:rsidRDefault="006E331B" w:rsidP="006E331B">
      <w:pPr>
        <w:numPr>
          <w:ilvl w:val="0"/>
          <w:numId w:val="17"/>
        </w:numPr>
        <w:spacing w:line="276" w:lineRule="auto"/>
        <w:rPr>
          <w:rFonts w:ascii="Arial" w:eastAsia="Times New Roman" w:hAnsi="Arial"/>
          <w:sz w:val="22"/>
          <w:szCs w:val="22"/>
        </w:rPr>
      </w:pPr>
      <w:r w:rsidRPr="006E331B">
        <w:rPr>
          <w:rFonts w:ascii="Arial" w:eastAsia="Times New Roman" w:hAnsi="Arial"/>
          <w:sz w:val="22"/>
          <w:szCs w:val="22"/>
        </w:rPr>
        <w:t>No fee, commission or other reward may be paid to a Coun</w:t>
      </w:r>
      <w:r>
        <w:rPr>
          <w:rFonts w:ascii="Arial" w:eastAsia="Times New Roman" w:hAnsi="Arial"/>
          <w:sz w:val="22"/>
          <w:szCs w:val="22"/>
        </w:rPr>
        <w:t xml:space="preserve">cillor or official of Msunduzi </w:t>
      </w:r>
      <w:r w:rsidRPr="006E331B">
        <w:rPr>
          <w:rFonts w:ascii="Arial" w:eastAsia="Times New Roman" w:hAnsi="Arial"/>
          <w:sz w:val="22"/>
          <w:szCs w:val="22"/>
        </w:rPr>
        <w:t xml:space="preserve">Municipality, or to a spouse or close family member of such Councillor or Official in respect of any investment made </w:t>
      </w:r>
      <w:r>
        <w:rPr>
          <w:rFonts w:ascii="Arial" w:eastAsia="Times New Roman" w:hAnsi="Arial"/>
          <w:sz w:val="22"/>
          <w:szCs w:val="22"/>
        </w:rPr>
        <w:t>or referred by Msunduzi</w:t>
      </w:r>
      <w:r w:rsidRPr="006E331B">
        <w:rPr>
          <w:rFonts w:ascii="Arial" w:eastAsia="Times New Roman" w:hAnsi="Arial"/>
          <w:sz w:val="22"/>
          <w:szCs w:val="22"/>
        </w:rPr>
        <w:t xml:space="preserve"> Municipality</w:t>
      </w:r>
      <w:r>
        <w:rPr>
          <w:rFonts w:ascii="Arial" w:eastAsia="Times New Roman" w:hAnsi="Arial"/>
          <w:sz w:val="22"/>
          <w:szCs w:val="22"/>
        </w:rPr>
        <w:t>.</w:t>
      </w:r>
    </w:p>
    <w:p w:rsidR="00716019" w:rsidRPr="00CE6C14" w:rsidRDefault="00716019" w:rsidP="00716019">
      <w:pPr>
        <w:spacing w:line="276" w:lineRule="auto"/>
        <w:rPr>
          <w:rFonts w:ascii="Arial" w:eastAsia="Times New Roman" w:hAnsi="Arial"/>
          <w:sz w:val="22"/>
          <w:szCs w:val="22"/>
        </w:rPr>
      </w:pPr>
    </w:p>
    <w:p w:rsidR="00716019" w:rsidRPr="00CE6C14" w:rsidRDefault="00716019" w:rsidP="00AD63C4">
      <w:pPr>
        <w:numPr>
          <w:ilvl w:val="0"/>
          <w:numId w:val="17"/>
        </w:numPr>
        <w:spacing w:line="276" w:lineRule="auto"/>
        <w:rPr>
          <w:rFonts w:ascii="Arial" w:eastAsia="Times New Roman" w:hAnsi="Arial"/>
          <w:sz w:val="22"/>
          <w:szCs w:val="22"/>
        </w:rPr>
      </w:pPr>
      <w:r w:rsidRPr="00CE6C14">
        <w:rPr>
          <w:rFonts w:ascii="Arial" w:eastAsia="Times New Roman" w:hAnsi="Arial"/>
          <w:sz w:val="22"/>
          <w:szCs w:val="22"/>
        </w:rPr>
        <w:t>A certificate in respect of any gifts received should be furnished to the Municipality.</w:t>
      </w:r>
    </w:p>
    <w:p w:rsidR="00716019" w:rsidRPr="00CE6C14" w:rsidRDefault="00716019" w:rsidP="00716019">
      <w:pPr>
        <w:spacing w:line="276" w:lineRule="auto"/>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95" w:lineRule="exact"/>
        <w:rPr>
          <w:rFonts w:ascii="Arial" w:eastAsia="Times New Roman" w:hAnsi="Arial"/>
          <w:sz w:val="22"/>
          <w:szCs w:val="22"/>
        </w:rPr>
      </w:pPr>
    </w:p>
    <w:p w:rsidR="00957232" w:rsidRPr="00CE6C14" w:rsidRDefault="00FB579D" w:rsidP="00AD63C4">
      <w:pPr>
        <w:pStyle w:val="Heading1"/>
        <w:numPr>
          <w:ilvl w:val="1"/>
          <w:numId w:val="8"/>
        </w:numPr>
        <w:rPr>
          <w:rFonts w:ascii="Arial" w:eastAsia="Arial" w:hAnsi="Arial" w:cs="Arial"/>
          <w:sz w:val="22"/>
          <w:szCs w:val="22"/>
        </w:rPr>
      </w:pPr>
      <w:bookmarkStart w:id="14" w:name="_Toc2875101"/>
      <w:r w:rsidRPr="00CE6C14">
        <w:rPr>
          <w:rFonts w:ascii="Arial" w:eastAsia="Arial" w:hAnsi="Arial" w:cs="Arial"/>
          <w:sz w:val="22"/>
          <w:szCs w:val="22"/>
        </w:rPr>
        <w:t>Limiting Exposure</w:t>
      </w:r>
      <w:bookmarkEnd w:id="14"/>
    </w:p>
    <w:p w:rsidR="00957232" w:rsidRPr="00CE6C14" w:rsidRDefault="00957232">
      <w:pPr>
        <w:spacing w:line="250" w:lineRule="exact"/>
        <w:rPr>
          <w:rFonts w:ascii="Arial" w:eastAsia="Times New Roman" w:hAnsi="Arial"/>
          <w:sz w:val="22"/>
          <w:szCs w:val="22"/>
        </w:rPr>
      </w:pPr>
    </w:p>
    <w:p w:rsidR="00957232" w:rsidRPr="00CE6C14" w:rsidRDefault="00FB579D" w:rsidP="00AD63C4">
      <w:pPr>
        <w:numPr>
          <w:ilvl w:val="1"/>
          <w:numId w:val="15"/>
        </w:numPr>
        <w:spacing w:line="271" w:lineRule="auto"/>
        <w:ind w:right="40"/>
        <w:jc w:val="both"/>
        <w:rPr>
          <w:rFonts w:ascii="Arial" w:eastAsia="Arial" w:hAnsi="Arial"/>
          <w:sz w:val="22"/>
          <w:szCs w:val="22"/>
        </w:rPr>
      </w:pPr>
      <w:r w:rsidRPr="00CE6C14">
        <w:rPr>
          <w:rFonts w:ascii="Arial" w:eastAsia="Arial" w:hAnsi="Arial"/>
          <w:sz w:val="22"/>
          <w:szCs w:val="22"/>
        </w:rPr>
        <w:t>The municipality must take all reasonable and prudent steps, consistent with its Investment Policy and according to the standard of care in section mentioned in 5.1 above-:</w:t>
      </w:r>
    </w:p>
    <w:p w:rsidR="00957232" w:rsidRPr="00CE6C14" w:rsidRDefault="00957232">
      <w:pPr>
        <w:spacing w:line="306" w:lineRule="exact"/>
        <w:rPr>
          <w:rFonts w:ascii="Arial" w:eastAsia="Times New Roman" w:hAnsi="Arial"/>
          <w:sz w:val="22"/>
          <w:szCs w:val="22"/>
        </w:rPr>
      </w:pPr>
    </w:p>
    <w:p w:rsidR="00957232" w:rsidRPr="00CE6C14" w:rsidRDefault="00FB579D" w:rsidP="00AD63C4">
      <w:pPr>
        <w:numPr>
          <w:ilvl w:val="1"/>
          <w:numId w:val="15"/>
        </w:numPr>
        <w:spacing w:line="274" w:lineRule="auto"/>
        <w:ind w:right="60"/>
        <w:jc w:val="both"/>
        <w:rPr>
          <w:rFonts w:ascii="Arial" w:eastAsia="Arial" w:hAnsi="Arial"/>
          <w:sz w:val="22"/>
          <w:szCs w:val="22"/>
        </w:rPr>
      </w:pPr>
      <w:r w:rsidRPr="00CE6C14">
        <w:rPr>
          <w:rFonts w:ascii="Arial" w:eastAsia="Arial" w:hAnsi="Arial"/>
          <w:sz w:val="22"/>
          <w:szCs w:val="22"/>
        </w:rPr>
        <w:t>In terms of G</w:t>
      </w:r>
      <w:r w:rsidR="00B21BCD" w:rsidRPr="00CE6C14">
        <w:rPr>
          <w:rFonts w:ascii="Arial" w:eastAsia="Arial" w:hAnsi="Arial"/>
          <w:sz w:val="22"/>
          <w:szCs w:val="22"/>
        </w:rPr>
        <w:t xml:space="preserve">azette </w:t>
      </w:r>
      <w:r w:rsidRPr="00CE6C14">
        <w:rPr>
          <w:rFonts w:ascii="Arial" w:eastAsia="Arial" w:hAnsi="Arial"/>
          <w:sz w:val="22"/>
          <w:szCs w:val="22"/>
        </w:rPr>
        <w:t>N</w:t>
      </w:r>
      <w:r w:rsidR="00B21BCD" w:rsidRPr="00CE6C14">
        <w:rPr>
          <w:rFonts w:ascii="Arial" w:eastAsia="Arial" w:hAnsi="Arial"/>
          <w:sz w:val="22"/>
          <w:szCs w:val="22"/>
        </w:rPr>
        <w:t>o.</w:t>
      </w:r>
      <w:r w:rsidRPr="00CE6C14">
        <w:rPr>
          <w:rFonts w:ascii="Arial" w:eastAsia="Arial" w:hAnsi="Arial"/>
          <w:sz w:val="22"/>
          <w:szCs w:val="22"/>
        </w:rPr>
        <w:t xml:space="preserve"> 308; 2005 S 4 (c) (ii) (bb) the policy must have due regard for the need for investment diversification. In terms regulation 10 (G</w:t>
      </w:r>
      <w:r w:rsidR="00B21BCD" w:rsidRPr="00CE6C14">
        <w:rPr>
          <w:rFonts w:ascii="Arial" w:eastAsia="Arial" w:hAnsi="Arial"/>
          <w:sz w:val="22"/>
          <w:szCs w:val="22"/>
        </w:rPr>
        <w:t xml:space="preserve">azette </w:t>
      </w:r>
      <w:r w:rsidRPr="00CE6C14">
        <w:rPr>
          <w:rFonts w:ascii="Arial" w:eastAsia="Arial" w:hAnsi="Arial"/>
          <w:sz w:val="22"/>
          <w:szCs w:val="22"/>
        </w:rPr>
        <w:t>N</w:t>
      </w:r>
      <w:r w:rsidR="00B21BCD" w:rsidRPr="00CE6C14">
        <w:rPr>
          <w:rFonts w:ascii="Arial" w:eastAsia="Arial" w:hAnsi="Arial"/>
          <w:sz w:val="22"/>
          <w:szCs w:val="22"/>
        </w:rPr>
        <w:t>o.</w:t>
      </w:r>
      <w:r w:rsidRPr="00CE6C14">
        <w:rPr>
          <w:rFonts w:ascii="Arial" w:eastAsia="Arial" w:hAnsi="Arial"/>
          <w:sz w:val="22"/>
          <w:szCs w:val="22"/>
        </w:rPr>
        <w:t xml:space="preserve"> 308:2005)</w:t>
      </w:r>
      <w:r w:rsidR="00105B0E" w:rsidRPr="00CE6C14">
        <w:rPr>
          <w:rFonts w:ascii="Arial" w:eastAsia="Arial" w:hAnsi="Arial"/>
          <w:sz w:val="22"/>
          <w:szCs w:val="22"/>
        </w:rPr>
        <w:t xml:space="preserve"> of Municipal Investment Regulations</w:t>
      </w:r>
      <w:r w:rsidRPr="00CE6C14">
        <w:rPr>
          <w:rFonts w:ascii="Arial" w:eastAsia="Arial" w:hAnsi="Arial"/>
          <w:sz w:val="22"/>
          <w:szCs w:val="22"/>
        </w:rPr>
        <w:t xml:space="preserve"> </w:t>
      </w:r>
      <w:r w:rsidRPr="00CE6C14">
        <w:rPr>
          <w:rFonts w:ascii="Arial" w:eastAsia="Arial" w:hAnsi="Arial"/>
          <w:sz w:val="22"/>
          <w:szCs w:val="22"/>
        </w:rPr>
        <w:lastRenderedPageBreak/>
        <w:t>this investment may include the placing of investment portfolio across institutions, types of investments and investment maturities in order to limit the risk exposure of the municipality.</w:t>
      </w:r>
    </w:p>
    <w:p w:rsidR="00957232" w:rsidRPr="00CE6C14" w:rsidRDefault="00957232">
      <w:pPr>
        <w:spacing w:line="212" w:lineRule="exact"/>
        <w:rPr>
          <w:rFonts w:ascii="Arial" w:eastAsia="Times New Roman" w:hAnsi="Arial"/>
          <w:sz w:val="22"/>
          <w:szCs w:val="22"/>
        </w:rPr>
      </w:pPr>
    </w:p>
    <w:p w:rsidR="00957232" w:rsidRPr="00CE6C14" w:rsidRDefault="00FB579D" w:rsidP="00AD63C4">
      <w:pPr>
        <w:numPr>
          <w:ilvl w:val="1"/>
          <w:numId w:val="15"/>
        </w:numPr>
        <w:spacing w:line="271" w:lineRule="auto"/>
        <w:ind w:right="60"/>
        <w:jc w:val="both"/>
        <w:rPr>
          <w:rFonts w:ascii="Arial" w:eastAsia="Arial" w:hAnsi="Arial"/>
          <w:sz w:val="22"/>
          <w:szCs w:val="22"/>
        </w:rPr>
      </w:pPr>
      <w:r w:rsidRPr="00CE6C14">
        <w:rPr>
          <w:rFonts w:ascii="Arial" w:eastAsia="Arial" w:hAnsi="Arial"/>
          <w:sz w:val="22"/>
          <w:szCs w:val="22"/>
        </w:rPr>
        <w:t>The municipality shall further ensure that investments are spread across more than one investment category or type, for example call, money market and fixed deposits and that the investment maturities are not all the same.</w:t>
      </w:r>
    </w:p>
    <w:p w:rsidR="00957232" w:rsidRPr="00CE6C14" w:rsidRDefault="00957232">
      <w:pPr>
        <w:spacing w:line="2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AD63C4" w:rsidRPr="00CE6C14" w:rsidRDefault="00AD63C4" w:rsidP="00AD63C4">
      <w:pPr>
        <w:numPr>
          <w:ilvl w:val="1"/>
          <w:numId w:val="15"/>
        </w:numPr>
        <w:spacing w:line="276" w:lineRule="auto"/>
        <w:rPr>
          <w:rFonts w:ascii="Arial" w:eastAsia="Times New Roman" w:hAnsi="Arial"/>
          <w:sz w:val="22"/>
          <w:szCs w:val="22"/>
        </w:rPr>
      </w:pPr>
      <w:r w:rsidRPr="00CE6C14">
        <w:rPr>
          <w:rFonts w:ascii="Arial" w:eastAsia="Times New Roman" w:hAnsi="Arial"/>
          <w:sz w:val="22"/>
          <w:szCs w:val="22"/>
        </w:rPr>
        <w:t>Interest rates offered should never be divulged to another financial institution.</w:t>
      </w:r>
    </w:p>
    <w:p w:rsidR="00AD63C4" w:rsidRPr="00CE6C14" w:rsidRDefault="00AD63C4" w:rsidP="00AD63C4">
      <w:pPr>
        <w:spacing w:line="276" w:lineRule="auto"/>
        <w:rPr>
          <w:rFonts w:ascii="Arial" w:eastAsia="Times New Roman" w:hAnsi="Arial"/>
          <w:sz w:val="22"/>
          <w:szCs w:val="22"/>
        </w:rPr>
      </w:pPr>
    </w:p>
    <w:p w:rsidR="00AD63C4" w:rsidRPr="00CE6C14" w:rsidRDefault="00AD63C4" w:rsidP="00AD63C4">
      <w:pPr>
        <w:numPr>
          <w:ilvl w:val="1"/>
          <w:numId w:val="15"/>
        </w:numPr>
        <w:spacing w:line="276" w:lineRule="auto"/>
        <w:rPr>
          <w:rFonts w:ascii="Arial" w:eastAsia="Times New Roman" w:hAnsi="Arial"/>
          <w:sz w:val="22"/>
          <w:szCs w:val="22"/>
        </w:rPr>
      </w:pPr>
      <w:r w:rsidRPr="00CE6C14">
        <w:rPr>
          <w:rFonts w:ascii="Arial" w:eastAsia="Times New Roman" w:hAnsi="Arial"/>
          <w:sz w:val="22"/>
          <w:szCs w:val="22"/>
        </w:rPr>
        <w:t>Long-term investments should be made with an institution with at least a minimum F rating (where F refers to low risk institutions) however institutions without a credit rating should be considered in line with sec 217 subsection (1) a and b of the constitution.</w:t>
      </w:r>
    </w:p>
    <w:p w:rsidR="00AD63C4" w:rsidRPr="00CE6C14" w:rsidRDefault="00AD63C4" w:rsidP="00AD63C4">
      <w:pPr>
        <w:spacing w:line="276" w:lineRule="auto"/>
        <w:rPr>
          <w:rFonts w:ascii="Arial" w:eastAsia="Times New Roman" w:hAnsi="Arial"/>
          <w:sz w:val="22"/>
          <w:szCs w:val="22"/>
        </w:rPr>
      </w:pPr>
    </w:p>
    <w:p w:rsidR="00AD63C4" w:rsidRPr="00CE6C14" w:rsidRDefault="00AD63C4" w:rsidP="00AD63C4">
      <w:pPr>
        <w:numPr>
          <w:ilvl w:val="1"/>
          <w:numId w:val="15"/>
        </w:numPr>
        <w:spacing w:line="276" w:lineRule="auto"/>
        <w:rPr>
          <w:rFonts w:ascii="Arial" w:eastAsia="Times New Roman" w:hAnsi="Arial"/>
          <w:sz w:val="22"/>
          <w:szCs w:val="22"/>
        </w:rPr>
      </w:pPr>
      <w:r w:rsidRPr="00CE6C14">
        <w:rPr>
          <w:rFonts w:ascii="Arial" w:eastAsia="Times New Roman" w:hAnsi="Arial"/>
          <w:sz w:val="22"/>
          <w:szCs w:val="22"/>
        </w:rPr>
        <w:t>Short-term investments should be made with an institution with at least a minimum BBB+ rating (where BBB+ refers to higher risk institutions)</w:t>
      </w:r>
      <w:r w:rsidR="00BA4271" w:rsidRPr="00CE6C14">
        <w:rPr>
          <w:rFonts w:ascii="Arial" w:eastAsia="Times New Roman" w:hAnsi="Arial"/>
          <w:sz w:val="22"/>
          <w:szCs w:val="22"/>
        </w:rPr>
        <w:t xml:space="preserve"> or bett</w:t>
      </w:r>
      <w:r w:rsidR="00436934" w:rsidRPr="00CE6C14">
        <w:rPr>
          <w:rFonts w:ascii="Arial" w:eastAsia="Times New Roman" w:hAnsi="Arial"/>
          <w:sz w:val="22"/>
          <w:szCs w:val="22"/>
        </w:rPr>
        <w:t>er investment grading from a nationally or internationally recognised credit rating agency</w:t>
      </w:r>
      <w:r w:rsidRPr="00CE6C14">
        <w:rPr>
          <w:rFonts w:ascii="Arial" w:eastAsia="Times New Roman" w:hAnsi="Arial"/>
          <w:sz w:val="22"/>
          <w:szCs w:val="22"/>
        </w:rPr>
        <w:t>, however institutions without a credit rating should be considered in line with sec 217 subsection (1)a and b of the constitution.</w:t>
      </w:r>
    </w:p>
    <w:p w:rsidR="00AD63C4" w:rsidRPr="00CE6C14" w:rsidRDefault="00AD63C4" w:rsidP="00AD63C4">
      <w:pPr>
        <w:spacing w:line="276" w:lineRule="auto"/>
        <w:rPr>
          <w:rFonts w:ascii="Arial" w:eastAsia="Times New Roman" w:hAnsi="Arial"/>
          <w:sz w:val="22"/>
          <w:szCs w:val="22"/>
        </w:rPr>
      </w:pPr>
    </w:p>
    <w:p w:rsidR="00AD63C4" w:rsidRPr="00CE6C14" w:rsidRDefault="00AD63C4" w:rsidP="00AD63C4">
      <w:pPr>
        <w:numPr>
          <w:ilvl w:val="1"/>
          <w:numId w:val="15"/>
        </w:numPr>
        <w:spacing w:line="276" w:lineRule="auto"/>
        <w:rPr>
          <w:rFonts w:ascii="Arial" w:eastAsia="Times New Roman" w:hAnsi="Arial"/>
          <w:sz w:val="22"/>
          <w:szCs w:val="22"/>
        </w:rPr>
      </w:pPr>
      <w:r w:rsidRPr="00CE6C14">
        <w:rPr>
          <w:rFonts w:ascii="Arial" w:eastAsia="Times New Roman" w:hAnsi="Arial"/>
          <w:sz w:val="22"/>
          <w:szCs w:val="22"/>
        </w:rPr>
        <w:t>The maximum amount invested with a financial institution should not exceed 10% of the relevant institution’s shareholder’s funds (capital and reserves).</w:t>
      </w:r>
    </w:p>
    <w:p w:rsidR="00AD63C4" w:rsidRPr="00CE6C14" w:rsidRDefault="00AD63C4" w:rsidP="00AD63C4">
      <w:pPr>
        <w:spacing w:line="276" w:lineRule="auto"/>
        <w:ind w:firstLine="60"/>
        <w:rPr>
          <w:rFonts w:ascii="Arial" w:eastAsia="Times New Roman" w:hAnsi="Arial"/>
          <w:sz w:val="22"/>
          <w:szCs w:val="22"/>
        </w:rPr>
      </w:pPr>
    </w:p>
    <w:p w:rsidR="00AD63C4" w:rsidRPr="00CE6C14" w:rsidRDefault="00AD63C4" w:rsidP="00AD63C4">
      <w:pPr>
        <w:numPr>
          <w:ilvl w:val="1"/>
          <w:numId w:val="15"/>
        </w:numPr>
        <w:spacing w:line="276" w:lineRule="auto"/>
        <w:rPr>
          <w:rFonts w:ascii="Arial" w:eastAsia="Times New Roman" w:hAnsi="Arial"/>
          <w:sz w:val="22"/>
          <w:szCs w:val="22"/>
        </w:rPr>
      </w:pPr>
      <w:r w:rsidRPr="00CE6C14">
        <w:rPr>
          <w:rFonts w:ascii="Arial" w:eastAsia="Times New Roman" w:hAnsi="Arial"/>
          <w:sz w:val="22"/>
          <w:szCs w:val="22"/>
        </w:rPr>
        <w:lastRenderedPageBreak/>
        <w:t>The municipality may not borrow money specifically for re-investment, as this would mean interest rates would have to be estimated in advance, which can be seen as speculation with public funds.</w:t>
      </w:r>
    </w:p>
    <w:p w:rsidR="00AD63C4" w:rsidRPr="00CE6C14" w:rsidRDefault="00AD63C4" w:rsidP="00AD63C4">
      <w:pPr>
        <w:spacing w:line="276" w:lineRule="auto"/>
        <w:rPr>
          <w:rFonts w:ascii="Arial" w:eastAsia="Times New Roman" w:hAnsi="Arial"/>
          <w:sz w:val="22"/>
          <w:szCs w:val="22"/>
        </w:rPr>
      </w:pPr>
    </w:p>
    <w:p w:rsidR="00AD63C4" w:rsidRPr="00CE6C14" w:rsidRDefault="00AD63C4" w:rsidP="00AD63C4">
      <w:pPr>
        <w:numPr>
          <w:ilvl w:val="1"/>
          <w:numId w:val="15"/>
        </w:numPr>
        <w:spacing w:line="276" w:lineRule="auto"/>
        <w:rPr>
          <w:rFonts w:ascii="Arial" w:eastAsia="Times New Roman" w:hAnsi="Arial"/>
          <w:sz w:val="22"/>
          <w:szCs w:val="22"/>
        </w:rPr>
      </w:pPr>
      <w:r w:rsidRPr="00CE6C14">
        <w:rPr>
          <w:rFonts w:ascii="Arial" w:eastAsia="Times New Roman" w:hAnsi="Arial"/>
          <w:sz w:val="22"/>
          <w:szCs w:val="22"/>
        </w:rPr>
        <w:t>If the Municipal Manager invests with financial institutions, he/she must ensure that such institutions are registered in terms of the Banks Act, 1990 (Act No. 94 of 1990) and that they are approved financial institutions, as approved by the Reserve Bank of South Africa from time to time.</w:t>
      </w:r>
    </w:p>
    <w:p w:rsidR="00AD63C4" w:rsidRPr="00CE6C14" w:rsidRDefault="00AD63C4" w:rsidP="00AD63C4">
      <w:pPr>
        <w:spacing w:line="276" w:lineRule="auto"/>
        <w:rPr>
          <w:rFonts w:ascii="Arial" w:eastAsia="Times New Roman" w:hAnsi="Arial"/>
          <w:sz w:val="22"/>
          <w:szCs w:val="22"/>
        </w:rPr>
      </w:pPr>
    </w:p>
    <w:p w:rsidR="00AD63C4" w:rsidRPr="00CE6C14" w:rsidRDefault="00AD63C4" w:rsidP="00AD63C4">
      <w:pPr>
        <w:numPr>
          <w:ilvl w:val="1"/>
          <w:numId w:val="15"/>
        </w:numPr>
        <w:spacing w:line="276" w:lineRule="auto"/>
        <w:rPr>
          <w:rFonts w:ascii="Arial" w:eastAsia="Times New Roman" w:hAnsi="Arial"/>
          <w:sz w:val="22"/>
          <w:szCs w:val="22"/>
        </w:rPr>
      </w:pPr>
      <w:r w:rsidRPr="00CE6C14">
        <w:rPr>
          <w:rFonts w:ascii="Arial" w:eastAsia="Times New Roman" w:hAnsi="Arial"/>
          <w:sz w:val="22"/>
          <w:szCs w:val="22"/>
        </w:rPr>
        <w:t>When making growth related investments, the Municipal Manager must obtain a guarantee that at least the capital amount invested is safe, and must exercise due diligence in this regard.</w:t>
      </w:r>
    </w:p>
    <w:p w:rsidR="00957232" w:rsidRPr="00CE6C14" w:rsidRDefault="00957232" w:rsidP="00C76F24">
      <w:pPr>
        <w:spacing w:line="0" w:lineRule="atLeast"/>
        <w:ind w:right="40"/>
        <w:rPr>
          <w:rFonts w:ascii="Arial" w:hAnsi="Arial"/>
          <w:b/>
          <w:i/>
          <w:sz w:val="22"/>
          <w:szCs w:val="22"/>
        </w:rPr>
        <w:sectPr w:rsidR="00957232" w:rsidRPr="00CE6C14">
          <w:pgSz w:w="11900" w:h="16834"/>
          <w:pgMar w:top="702" w:right="1389" w:bottom="411" w:left="1440" w:header="0" w:footer="0" w:gutter="0"/>
          <w:cols w:space="0" w:equalWidth="0">
            <w:col w:w="9080"/>
          </w:cols>
          <w:docGrid w:linePitch="360"/>
        </w:sectPr>
      </w:pPr>
    </w:p>
    <w:p w:rsidR="00957232" w:rsidRPr="00CE6C14" w:rsidRDefault="00FB579D" w:rsidP="00AD63C4">
      <w:pPr>
        <w:pStyle w:val="Heading1"/>
        <w:numPr>
          <w:ilvl w:val="1"/>
          <w:numId w:val="8"/>
        </w:numPr>
        <w:rPr>
          <w:rFonts w:ascii="Arial" w:eastAsia="Arial" w:hAnsi="Arial" w:cs="Arial"/>
          <w:sz w:val="22"/>
          <w:szCs w:val="22"/>
        </w:rPr>
      </w:pPr>
      <w:bookmarkStart w:id="15" w:name="page6"/>
      <w:bookmarkStart w:id="16" w:name="_Toc2875102"/>
      <w:bookmarkEnd w:id="15"/>
      <w:r w:rsidRPr="00CE6C14">
        <w:rPr>
          <w:rFonts w:ascii="Arial" w:eastAsia="Arial" w:hAnsi="Arial" w:cs="Arial"/>
          <w:sz w:val="22"/>
          <w:szCs w:val="22"/>
        </w:rPr>
        <w:lastRenderedPageBreak/>
        <w:t>Risk and Return</w:t>
      </w:r>
      <w:bookmarkEnd w:id="16"/>
    </w:p>
    <w:p w:rsidR="00957232" w:rsidRPr="00CE6C14" w:rsidRDefault="00957232">
      <w:pPr>
        <w:spacing w:line="250" w:lineRule="exact"/>
        <w:rPr>
          <w:rFonts w:ascii="Arial" w:eastAsia="Times New Roman" w:hAnsi="Arial"/>
          <w:sz w:val="22"/>
          <w:szCs w:val="22"/>
        </w:rPr>
      </w:pPr>
    </w:p>
    <w:p w:rsidR="00957232" w:rsidRPr="00CE6C14" w:rsidRDefault="00FB579D">
      <w:pPr>
        <w:spacing w:line="272" w:lineRule="auto"/>
        <w:ind w:left="720" w:right="40"/>
        <w:jc w:val="both"/>
        <w:rPr>
          <w:rFonts w:ascii="Arial" w:eastAsia="Arial" w:hAnsi="Arial"/>
          <w:sz w:val="22"/>
          <w:szCs w:val="22"/>
        </w:rPr>
      </w:pPr>
      <w:r w:rsidRPr="00CE6C14">
        <w:rPr>
          <w:rFonts w:ascii="Arial" w:eastAsia="Arial" w:hAnsi="Arial"/>
          <w:sz w:val="22"/>
          <w:szCs w:val="22"/>
        </w:rPr>
        <w:t>Subject to section 4 (c) (ii) of the Municipal Cash Management and Investment Regulations, the Chief Financial Officer in making investments on behalf of the municipality shall always strive to obtain the best interest rate on offer, this consideration must be tempered by</w:t>
      </w:r>
      <w:r w:rsidR="00720AFC" w:rsidRPr="00CE6C14">
        <w:rPr>
          <w:rFonts w:ascii="Arial" w:eastAsia="Arial" w:hAnsi="Arial"/>
          <w:sz w:val="22"/>
          <w:szCs w:val="22"/>
        </w:rPr>
        <w:t xml:space="preserve"> the degree of risk involved in regard to both the financial institution and the investment instrument concerned.  </w:t>
      </w:r>
    </w:p>
    <w:p w:rsidR="00317518" w:rsidRPr="00CE6C14" w:rsidRDefault="00317518">
      <w:pPr>
        <w:spacing w:line="272" w:lineRule="auto"/>
        <w:ind w:left="720" w:right="40"/>
        <w:jc w:val="both"/>
        <w:rPr>
          <w:rFonts w:ascii="Arial" w:eastAsia="Arial" w:hAnsi="Arial"/>
          <w:sz w:val="22"/>
          <w:szCs w:val="22"/>
        </w:rPr>
      </w:pPr>
    </w:p>
    <w:p w:rsidR="00317518" w:rsidRPr="00CE6C14" w:rsidRDefault="00317518">
      <w:pPr>
        <w:spacing w:line="272" w:lineRule="auto"/>
        <w:ind w:left="720" w:right="40"/>
        <w:jc w:val="both"/>
        <w:rPr>
          <w:rFonts w:ascii="Arial" w:eastAsia="Arial" w:hAnsi="Arial"/>
          <w:sz w:val="22"/>
          <w:szCs w:val="22"/>
        </w:rPr>
      </w:pPr>
      <w:r w:rsidRPr="00CE6C14">
        <w:rPr>
          <w:rFonts w:ascii="Arial" w:eastAsia="Arial" w:hAnsi="Arial"/>
          <w:sz w:val="22"/>
          <w:szCs w:val="22"/>
        </w:rPr>
        <w:t>No investment shall be made with an institution where the degree of risk is perceived to be higher than the average risk associated with investment institutions</w:t>
      </w:r>
    </w:p>
    <w:p w:rsidR="00900CD8" w:rsidRPr="00CE6C14" w:rsidRDefault="00900CD8">
      <w:pPr>
        <w:spacing w:line="272" w:lineRule="auto"/>
        <w:ind w:left="720" w:right="40"/>
        <w:jc w:val="both"/>
        <w:rPr>
          <w:rFonts w:ascii="Arial" w:eastAsia="Arial" w:hAnsi="Arial"/>
          <w:sz w:val="22"/>
          <w:szCs w:val="22"/>
        </w:rPr>
      </w:pPr>
    </w:p>
    <w:p w:rsidR="00957232" w:rsidRPr="00CE6C14" w:rsidRDefault="00957232">
      <w:pPr>
        <w:spacing w:line="200" w:lineRule="exact"/>
        <w:rPr>
          <w:rFonts w:ascii="Arial" w:eastAsia="Times New Roman" w:hAnsi="Arial"/>
          <w:sz w:val="22"/>
          <w:szCs w:val="22"/>
        </w:rPr>
      </w:pPr>
    </w:p>
    <w:p w:rsidR="00900CD8" w:rsidRPr="00CE6C14" w:rsidRDefault="00900CD8" w:rsidP="00900CD8">
      <w:pPr>
        <w:pStyle w:val="Heading1"/>
        <w:numPr>
          <w:ilvl w:val="0"/>
          <w:numId w:val="8"/>
        </w:numPr>
        <w:rPr>
          <w:rFonts w:ascii="Arial" w:hAnsi="Arial" w:cs="Arial"/>
          <w:sz w:val="22"/>
          <w:szCs w:val="22"/>
        </w:rPr>
      </w:pPr>
      <w:r w:rsidRPr="00CE6C14">
        <w:rPr>
          <w:rFonts w:ascii="Arial" w:hAnsi="Arial" w:cs="Arial"/>
          <w:sz w:val="22"/>
          <w:szCs w:val="22"/>
        </w:rPr>
        <w:t>Permitted Investments</w:t>
      </w:r>
    </w:p>
    <w:p w:rsidR="00900CD8" w:rsidRPr="00CE6C14" w:rsidRDefault="00900CD8" w:rsidP="00CC3487">
      <w:pPr>
        <w:spacing w:line="200" w:lineRule="exact"/>
        <w:ind w:left="644"/>
        <w:rPr>
          <w:rFonts w:ascii="Arial" w:eastAsia="Arial" w:hAnsi="Arial"/>
          <w:sz w:val="22"/>
          <w:szCs w:val="22"/>
        </w:rPr>
      </w:pPr>
      <w:r w:rsidRPr="00CE6C14">
        <w:rPr>
          <w:rFonts w:ascii="Arial" w:eastAsia="Arial" w:hAnsi="Arial"/>
          <w:sz w:val="22"/>
          <w:szCs w:val="22"/>
        </w:rPr>
        <w:t>In terms of Regulation 6 of the Municipal Investment regulations, the following investments are permitted:</w:t>
      </w:r>
    </w:p>
    <w:p w:rsidR="00520603" w:rsidRPr="00CE6C14" w:rsidRDefault="00520603" w:rsidP="00520603">
      <w:pPr>
        <w:pStyle w:val="ListParagraph"/>
        <w:numPr>
          <w:ilvl w:val="0"/>
          <w:numId w:val="20"/>
        </w:numPr>
        <w:rPr>
          <w:rFonts w:ascii="Arial" w:eastAsia="Arial" w:hAnsi="Arial"/>
          <w:sz w:val="22"/>
          <w:szCs w:val="22"/>
        </w:rPr>
      </w:pPr>
      <w:r w:rsidRPr="00CE6C14">
        <w:rPr>
          <w:rFonts w:ascii="Arial" w:eastAsia="Arial" w:hAnsi="Arial"/>
          <w:sz w:val="22"/>
          <w:szCs w:val="22"/>
        </w:rPr>
        <w:t>Securities issues by National Government</w:t>
      </w:r>
    </w:p>
    <w:p w:rsidR="00520603" w:rsidRPr="00CE6C14" w:rsidRDefault="00520603" w:rsidP="00520603">
      <w:pPr>
        <w:pStyle w:val="ListParagraph"/>
        <w:numPr>
          <w:ilvl w:val="0"/>
          <w:numId w:val="20"/>
        </w:numPr>
        <w:rPr>
          <w:rFonts w:ascii="Arial" w:eastAsia="Arial" w:hAnsi="Arial"/>
          <w:sz w:val="22"/>
          <w:szCs w:val="22"/>
        </w:rPr>
      </w:pPr>
      <w:r w:rsidRPr="00CE6C14">
        <w:rPr>
          <w:rFonts w:ascii="Arial" w:eastAsia="Arial" w:hAnsi="Arial"/>
          <w:sz w:val="22"/>
          <w:szCs w:val="22"/>
        </w:rPr>
        <w:t>Listed corporate bonds with an investment grade rating from a nationally or internationally recognised credit rating agency.</w:t>
      </w:r>
    </w:p>
    <w:p w:rsidR="00900CD8" w:rsidRPr="00CE6C14" w:rsidRDefault="00520603" w:rsidP="00CC3487">
      <w:pPr>
        <w:pStyle w:val="ListParagraph"/>
        <w:numPr>
          <w:ilvl w:val="0"/>
          <w:numId w:val="20"/>
        </w:numPr>
        <w:spacing w:line="200" w:lineRule="exact"/>
        <w:rPr>
          <w:rFonts w:ascii="Arial" w:eastAsia="Arial" w:hAnsi="Arial"/>
          <w:sz w:val="22"/>
          <w:szCs w:val="22"/>
        </w:rPr>
      </w:pPr>
      <w:r w:rsidRPr="00CE6C14">
        <w:rPr>
          <w:rFonts w:ascii="Arial" w:eastAsia="Arial" w:hAnsi="Arial"/>
          <w:sz w:val="22"/>
          <w:szCs w:val="22"/>
        </w:rPr>
        <w:t>Deposits with bank banks registered in terms of the Banks Act, 1990(Act No. 94 of 1990)</w:t>
      </w:r>
    </w:p>
    <w:p w:rsidR="00520603" w:rsidRPr="00CE6C14" w:rsidRDefault="00520603" w:rsidP="00CC3487">
      <w:pPr>
        <w:pStyle w:val="ListParagraph"/>
        <w:numPr>
          <w:ilvl w:val="0"/>
          <w:numId w:val="20"/>
        </w:numPr>
        <w:spacing w:line="200" w:lineRule="exact"/>
        <w:rPr>
          <w:rFonts w:ascii="Arial" w:eastAsia="Arial" w:hAnsi="Arial"/>
          <w:sz w:val="22"/>
          <w:szCs w:val="22"/>
        </w:rPr>
      </w:pPr>
      <w:r w:rsidRPr="00CE6C14">
        <w:rPr>
          <w:rFonts w:ascii="Arial" w:eastAsia="Arial" w:hAnsi="Arial"/>
          <w:sz w:val="22"/>
          <w:szCs w:val="22"/>
        </w:rPr>
        <w:t xml:space="preserve">Deposits with Public Investment Commissioners as contemplated by the </w:t>
      </w:r>
      <w:r w:rsidR="008B64FD" w:rsidRPr="00CE6C14">
        <w:rPr>
          <w:rFonts w:ascii="Arial" w:eastAsia="Arial" w:hAnsi="Arial"/>
          <w:sz w:val="22"/>
          <w:szCs w:val="22"/>
        </w:rPr>
        <w:t>Public Investment Commissioners Act, 1984 (Act No. 45 of 1984)</w:t>
      </w:r>
    </w:p>
    <w:p w:rsidR="008B64FD" w:rsidRPr="00CE6C14" w:rsidRDefault="008B64FD" w:rsidP="00CC3487">
      <w:pPr>
        <w:pStyle w:val="ListParagraph"/>
        <w:numPr>
          <w:ilvl w:val="0"/>
          <w:numId w:val="20"/>
        </w:numPr>
        <w:spacing w:line="200" w:lineRule="exact"/>
        <w:rPr>
          <w:rFonts w:ascii="Arial" w:eastAsia="Arial" w:hAnsi="Arial"/>
          <w:sz w:val="22"/>
          <w:szCs w:val="22"/>
        </w:rPr>
      </w:pPr>
      <w:r w:rsidRPr="00CE6C14">
        <w:rPr>
          <w:rFonts w:ascii="Arial" w:eastAsia="Arial" w:hAnsi="Arial"/>
          <w:sz w:val="22"/>
          <w:szCs w:val="22"/>
        </w:rPr>
        <w:t>Deposits with the Corporation for Public Deposits as contemplated by the Corporation for Public Deposits Act, 1984 (Act No. 46 of 1984)</w:t>
      </w:r>
    </w:p>
    <w:p w:rsidR="008B64FD" w:rsidRPr="00CE6C14" w:rsidRDefault="008B64FD" w:rsidP="00CC3487">
      <w:pPr>
        <w:pStyle w:val="ListParagraph"/>
        <w:numPr>
          <w:ilvl w:val="0"/>
          <w:numId w:val="20"/>
        </w:numPr>
        <w:spacing w:line="200" w:lineRule="exact"/>
        <w:rPr>
          <w:rFonts w:ascii="Arial" w:eastAsia="Arial" w:hAnsi="Arial"/>
          <w:sz w:val="22"/>
          <w:szCs w:val="22"/>
        </w:rPr>
      </w:pPr>
      <w:r w:rsidRPr="00CE6C14">
        <w:rPr>
          <w:rFonts w:ascii="Arial" w:eastAsia="Arial" w:hAnsi="Arial"/>
          <w:sz w:val="22"/>
          <w:szCs w:val="22"/>
        </w:rPr>
        <w:t xml:space="preserve">Banker’s </w:t>
      </w:r>
      <w:r w:rsidR="00CE6C14" w:rsidRPr="00CE6C14">
        <w:rPr>
          <w:rFonts w:ascii="Arial" w:eastAsia="Arial" w:hAnsi="Arial"/>
          <w:sz w:val="22"/>
          <w:szCs w:val="22"/>
        </w:rPr>
        <w:t>acceptance certificates</w:t>
      </w:r>
      <w:r w:rsidRPr="00CE6C14">
        <w:rPr>
          <w:rFonts w:ascii="Arial" w:eastAsia="Arial" w:hAnsi="Arial"/>
          <w:sz w:val="22"/>
          <w:szCs w:val="22"/>
        </w:rPr>
        <w:t xml:space="preserve"> or negotiable certificates of deposits of banks registered in terms of the Banks Act, 1990</w:t>
      </w:r>
    </w:p>
    <w:p w:rsidR="008B64FD" w:rsidRPr="00CE6C14" w:rsidRDefault="008B64FD" w:rsidP="00CC3487">
      <w:pPr>
        <w:pStyle w:val="ListParagraph"/>
        <w:numPr>
          <w:ilvl w:val="0"/>
          <w:numId w:val="20"/>
        </w:numPr>
        <w:spacing w:line="200" w:lineRule="exact"/>
        <w:rPr>
          <w:rFonts w:ascii="Arial" w:eastAsia="Arial" w:hAnsi="Arial"/>
          <w:sz w:val="22"/>
          <w:szCs w:val="22"/>
        </w:rPr>
      </w:pPr>
      <w:r w:rsidRPr="00CE6C14">
        <w:rPr>
          <w:rFonts w:ascii="Arial" w:eastAsia="Arial" w:hAnsi="Arial"/>
          <w:sz w:val="22"/>
          <w:szCs w:val="22"/>
        </w:rPr>
        <w:t>Guaranteed endowment policies with the intention of a sinking fund</w:t>
      </w:r>
    </w:p>
    <w:p w:rsidR="008B64FD" w:rsidRPr="00CE6C14" w:rsidRDefault="008B64FD" w:rsidP="00CC3487">
      <w:pPr>
        <w:pStyle w:val="ListParagraph"/>
        <w:numPr>
          <w:ilvl w:val="0"/>
          <w:numId w:val="20"/>
        </w:numPr>
        <w:spacing w:line="200" w:lineRule="exact"/>
        <w:rPr>
          <w:rFonts w:ascii="Arial" w:eastAsia="Arial" w:hAnsi="Arial"/>
          <w:sz w:val="22"/>
          <w:szCs w:val="22"/>
        </w:rPr>
      </w:pPr>
      <w:r w:rsidRPr="00CE6C14">
        <w:rPr>
          <w:rFonts w:ascii="Arial" w:eastAsia="Arial" w:hAnsi="Arial"/>
          <w:sz w:val="22"/>
          <w:szCs w:val="22"/>
        </w:rPr>
        <w:t>Repurchase agreements with banks registered in terms of the Banks Act, 1990</w:t>
      </w:r>
    </w:p>
    <w:p w:rsidR="008B64FD" w:rsidRPr="00CE6C14" w:rsidRDefault="008B64FD" w:rsidP="00CC3487">
      <w:pPr>
        <w:pStyle w:val="ListParagraph"/>
        <w:numPr>
          <w:ilvl w:val="0"/>
          <w:numId w:val="20"/>
        </w:numPr>
        <w:spacing w:line="200" w:lineRule="exact"/>
        <w:rPr>
          <w:rFonts w:ascii="Arial" w:eastAsia="Arial" w:hAnsi="Arial"/>
          <w:sz w:val="22"/>
          <w:szCs w:val="22"/>
        </w:rPr>
      </w:pPr>
      <w:r w:rsidRPr="00CE6C14">
        <w:rPr>
          <w:rFonts w:ascii="Arial" w:eastAsia="Arial" w:hAnsi="Arial"/>
          <w:sz w:val="22"/>
          <w:szCs w:val="22"/>
        </w:rPr>
        <w:lastRenderedPageBreak/>
        <w:t>Municipal bonds issued by a municipality</w:t>
      </w:r>
    </w:p>
    <w:p w:rsidR="008B64FD" w:rsidRPr="00CE6C14" w:rsidRDefault="008B64FD" w:rsidP="00CC3487">
      <w:pPr>
        <w:pStyle w:val="ListParagraph"/>
        <w:numPr>
          <w:ilvl w:val="0"/>
          <w:numId w:val="20"/>
        </w:numPr>
        <w:spacing w:line="200" w:lineRule="exact"/>
        <w:rPr>
          <w:rFonts w:ascii="Arial" w:eastAsia="Arial" w:hAnsi="Arial"/>
          <w:sz w:val="22"/>
          <w:szCs w:val="22"/>
        </w:rPr>
      </w:pPr>
      <w:r w:rsidRPr="00CE6C14">
        <w:rPr>
          <w:rFonts w:ascii="Arial" w:eastAsia="Arial" w:hAnsi="Arial"/>
          <w:sz w:val="22"/>
          <w:szCs w:val="22"/>
        </w:rPr>
        <w:t xml:space="preserve">Any other investment type as the Minister may identify by regulation in terms of section 168 of the </w:t>
      </w:r>
      <w:r w:rsidR="005871D3" w:rsidRPr="00CE6C14">
        <w:rPr>
          <w:rFonts w:ascii="Arial" w:eastAsia="Arial" w:hAnsi="Arial"/>
          <w:sz w:val="22"/>
          <w:szCs w:val="22"/>
        </w:rPr>
        <w:t>MFMA Act No. 56 of 200</w:t>
      </w:r>
      <w:r w:rsidR="00230EC5" w:rsidRPr="00CE6C14">
        <w:rPr>
          <w:rFonts w:ascii="Arial" w:eastAsia="Arial" w:hAnsi="Arial"/>
          <w:sz w:val="22"/>
          <w:szCs w:val="22"/>
        </w:rPr>
        <w:t>3</w:t>
      </w:r>
    </w:p>
    <w:p w:rsidR="00900CD8" w:rsidRPr="00CE6C14" w:rsidRDefault="00900CD8">
      <w:pPr>
        <w:spacing w:line="200" w:lineRule="exact"/>
        <w:rPr>
          <w:rFonts w:ascii="Arial" w:eastAsia="Times New Roman" w:hAnsi="Arial"/>
          <w:sz w:val="22"/>
          <w:szCs w:val="22"/>
        </w:rPr>
      </w:pPr>
    </w:p>
    <w:p w:rsidR="0078661D" w:rsidRPr="00CE6C14" w:rsidRDefault="00CE6C14" w:rsidP="0078661D">
      <w:pPr>
        <w:pStyle w:val="Heading1"/>
        <w:numPr>
          <w:ilvl w:val="0"/>
          <w:numId w:val="8"/>
        </w:numPr>
        <w:rPr>
          <w:rFonts w:ascii="Arial" w:hAnsi="Arial" w:cs="Arial"/>
          <w:sz w:val="22"/>
          <w:szCs w:val="22"/>
        </w:rPr>
      </w:pPr>
      <w:r>
        <w:rPr>
          <w:rFonts w:ascii="Arial" w:hAnsi="Arial" w:cs="Arial"/>
          <w:sz w:val="22"/>
          <w:szCs w:val="22"/>
        </w:rPr>
        <w:t>Prohibited</w:t>
      </w:r>
      <w:r w:rsidR="0078661D" w:rsidRPr="00CE6C14">
        <w:rPr>
          <w:rFonts w:ascii="Arial" w:hAnsi="Arial" w:cs="Arial"/>
          <w:sz w:val="22"/>
          <w:szCs w:val="22"/>
        </w:rPr>
        <w:t xml:space="preserve"> Investments</w:t>
      </w:r>
    </w:p>
    <w:p w:rsidR="0078661D" w:rsidRPr="00CE6C14" w:rsidRDefault="005E2857" w:rsidP="00CC3487">
      <w:pPr>
        <w:ind w:left="644"/>
        <w:rPr>
          <w:rFonts w:ascii="Arial" w:hAnsi="Arial"/>
          <w:sz w:val="22"/>
          <w:szCs w:val="22"/>
        </w:rPr>
      </w:pPr>
      <w:r w:rsidRPr="00CE6C14">
        <w:rPr>
          <w:rFonts w:ascii="Arial" w:hAnsi="Arial"/>
          <w:sz w:val="22"/>
          <w:szCs w:val="22"/>
        </w:rPr>
        <w:t xml:space="preserve">The Municipality is </w:t>
      </w:r>
      <w:r w:rsidR="00E70329" w:rsidRPr="00CE6C14">
        <w:rPr>
          <w:rFonts w:ascii="Arial" w:hAnsi="Arial"/>
          <w:sz w:val="22"/>
          <w:szCs w:val="22"/>
        </w:rPr>
        <w:t>prohibited from making the following investments:</w:t>
      </w:r>
    </w:p>
    <w:p w:rsidR="00E70329" w:rsidRPr="00CE6C14" w:rsidRDefault="00E70329" w:rsidP="00CC3487">
      <w:pPr>
        <w:pStyle w:val="ListParagraph"/>
        <w:numPr>
          <w:ilvl w:val="0"/>
          <w:numId w:val="22"/>
        </w:numPr>
        <w:rPr>
          <w:rFonts w:ascii="Arial" w:hAnsi="Arial"/>
          <w:sz w:val="22"/>
          <w:szCs w:val="22"/>
        </w:rPr>
      </w:pPr>
      <w:r w:rsidRPr="00CE6C14">
        <w:rPr>
          <w:rFonts w:ascii="Arial" w:hAnsi="Arial"/>
          <w:sz w:val="22"/>
          <w:szCs w:val="22"/>
        </w:rPr>
        <w:t>In listed or unlisted shares</w:t>
      </w:r>
    </w:p>
    <w:p w:rsidR="00E70329" w:rsidRPr="00CE6C14" w:rsidRDefault="00E70329" w:rsidP="00CC3487">
      <w:pPr>
        <w:pStyle w:val="ListParagraph"/>
        <w:numPr>
          <w:ilvl w:val="0"/>
          <w:numId w:val="22"/>
        </w:numPr>
        <w:rPr>
          <w:rFonts w:ascii="Arial" w:hAnsi="Arial"/>
          <w:sz w:val="22"/>
          <w:szCs w:val="22"/>
        </w:rPr>
      </w:pPr>
      <w:r w:rsidRPr="00CE6C14">
        <w:rPr>
          <w:rFonts w:ascii="Arial" w:hAnsi="Arial"/>
          <w:sz w:val="22"/>
          <w:szCs w:val="22"/>
        </w:rPr>
        <w:t>Derivative instruments</w:t>
      </w:r>
    </w:p>
    <w:p w:rsidR="00E70329" w:rsidRPr="00CE6C14" w:rsidRDefault="00E70329" w:rsidP="00CC3487">
      <w:pPr>
        <w:pStyle w:val="ListParagraph"/>
        <w:numPr>
          <w:ilvl w:val="0"/>
          <w:numId w:val="22"/>
        </w:numPr>
        <w:rPr>
          <w:rFonts w:ascii="Arial" w:hAnsi="Arial"/>
          <w:sz w:val="22"/>
          <w:szCs w:val="22"/>
        </w:rPr>
      </w:pPr>
      <w:r w:rsidRPr="00CE6C14">
        <w:rPr>
          <w:rFonts w:ascii="Arial" w:hAnsi="Arial"/>
          <w:sz w:val="22"/>
          <w:szCs w:val="22"/>
        </w:rPr>
        <w:t>Denominated in, or linked to, foreign currencies.</w:t>
      </w:r>
    </w:p>
    <w:p w:rsidR="00E70329" w:rsidRPr="00CE6C14" w:rsidRDefault="00E70329" w:rsidP="00CC3487">
      <w:pPr>
        <w:pStyle w:val="ListParagraph"/>
        <w:numPr>
          <w:ilvl w:val="0"/>
          <w:numId w:val="22"/>
        </w:numPr>
        <w:rPr>
          <w:rFonts w:ascii="Arial" w:hAnsi="Arial"/>
          <w:sz w:val="22"/>
          <w:szCs w:val="22"/>
        </w:rPr>
      </w:pPr>
      <w:r w:rsidRPr="00CE6C14">
        <w:rPr>
          <w:rFonts w:ascii="Arial" w:hAnsi="Arial"/>
          <w:sz w:val="22"/>
          <w:szCs w:val="22"/>
        </w:rPr>
        <w:t>In credit linked notes.</w:t>
      </w:r>
    </w:p>
    <w:p w:rsidR="00E70329" w:rsidRPr="00CE6C14" w:rsidRDefault="00E70329" w:rsidP="00CC3487">
      <w:pPr>
        <w:pStyle w:val="ListParagraph"/>
        <w:numPr>
          <w:ilvl w:val="0"/>
          <w:numId w:val="22"/>
        </w:numPr>
        <w:rPr>
          <w:rFonts w:ascii="Arial" w:hAnsi="Arial"/>
          <w:sz w:val="22"/>
          <w:szCs w:val="22"/>
        </w:rPr>
      </w:pPr>
      <w:r w:rsidRPr="00CE6C14">
        <w:rPr>
          <w:rFonts w:ascii="Arial" w:hAnsi="Arial"/>
          <w:sz w:val="22"/>
          <w:szCs w:val="22"/>
        </w:rPr>
        <w:t>The Municipality may not borrow for the purpose of investing</w:t>
      </w:r>
    </w:p>
    <w:p w:rsidR="00E70329" w:rsidRPr="00CE6C14" w:rsidRDefault="00E70329" w:rsidP="00CC3487">
      <w:pPr>
        <w:pStyle w:val="ListParagraph"/>
        <w:numPr>
          <w:ilvl w:val="0"/>
          <w:numId w:val="22"/>
        </w:numPr>
        <w:rPr>
          <w:rFonts w:ascii="Arial" w:hAnsi="Arial"/>
          <w:sz w:val="22"/>
          <w:szCs w:val="22"/>
        </w:rPr>
      </w:pPr>
      <w:r w:rsidRPr="00CE6C14">
        <w:rPr>
          <w:rFonts w:ascii="Arial" w:hAnsi="Arial"/>
          <w:sz w:val="22"/>
          <w:szCs w:val="22"/>
        </w:rPr>
        <w:t>Speculative money market instruments trading for profit.</w:t>
      </w:r>
    </w:p>
    <w:p w:rsidR="00900CD8" w:rsidRPr="00CE6C14" w:rsidRDefault="00900CD8">
      <w:pPr>
        <w:spacing w:line="200" w:lineRule="exact"/>
        <w:rPr>
          <w:rFonts w:ascii="Arial" w:eastAsia="Times New Roman" w:hAnsi="Arial"/>
          <w:sz w:val="22"/>
          <w:szCs w:val="22"/>
        </w:rPr>
      </w:pPr>
    </w:p>
    <w:p w:rsidR="00B21BCD" w:rsidRPr="00CE6C14" w:rsidRDefault="00B21BCD" w:rsidP="00B21BCD">
      <w:pPr>
        <w:pStyle w:val="Heading1"/>
        <w:numPr>
          <w:ilvl w:val="0"/>
          <w:numId w:val="8"/>
        </w:numPr>
        <w:rPr>
          <w:rFonts w:ascii="Arial" w:hAnsi="Arial" w:cs="Arial"/>
          <w:sz w:val="22"/>
          <w:szCs w:val="22"/>
        </w:rPr>
      </w:pPr>
      <w:bookmarkStart w:id="17" w:name="_Toc2875103"/>
      <w:r w:rsidRPr="00CE6C14">
        <w:rPr>
          <w:rFonts w:ascii="Arial" w:hAnsi="Arial" w:cs="Arial"/>
          <w:sz w:val="22"/>
          <w:szCs w:val="22"/>
        </w:rPr>
        <w:t>Investment procedures</w:t>
      </w:r>
      <w:bookmarkEnd w:id="17"/>
    </w:p>
    <w:p w:rsidR="00AD63C4" w:rsidRPr="00CE6C14" w:rsidRDefault="00AD63C4" w:rsidP="00AD63C4">
      <w:pPr>
        <w:rPr>
          <w:rFonts w:ascii="Arial" w:hAnsi="Arial"/>
          <w:sz w:val="22"/>
          <w:szCs w:val="22"/>
        </w:rPr>
      </w:pPr>
    </w:p>
    <w:p w:rsidR="00AD63C4" w:rsidRPr="00CE6C14" w:rsidRDefault="00AD63C4" w:rsidP="00AD63C4">
      <w:pPr>
        <w:ind w:left="425"/>
        <w:rPr>
          <w:rFonts w:ascii="Arial" w:hAnsi="Arial"/>
          <w:sz w:val="22"/>
          <w:szCs w:val="22"/>
        </w:rPr>
      </w:pPr>
      <w:r w:rsidRPr="00CE6C14">
        <w:rPr>
          <w:rFonts w:ascii="Arial" w:hAnsi="Arial"/>
          <w:sz w:val="22"/>
          <w:szCs w:val="22"/>
        </w:rPr>
        <w:t>After determining whether there is cash available for investment and fixing the maximum term of investment, the Municipal Manager must consider the way in which the investment is to be made.</w:t>
      </w:r>
    </w:p>
    <w:p w:rsidR="00AD63C4" w:rsidRPr="00CE6C14" w:rsidRDefault="00AD63C4" w:rsidP="00AD63C4">
      <w:pPr>
        <w:rPr>
          <w:rFonts w:ascii="Arial" w:hAnsi="Arial"/>
          <w:sz w:val="22"/>
          <w:szCs w:val="22"/>
        </w:rPr>
      </w:pPr>
    </w:p>
    <w:p w:rsidR="00AD63C4" w:rsidRPr="00CE6C14" w:rsidRDefault="00AD63C4" w:rsidP="00AD63C4">
      <w:pPr>
        <w:numPr>
          <w:ilvl w:val="1"/>
          <w:numId w:val="8"/>
        </w:numPr>
        <w:rPr>
          <w:rFonts w:ascii="Arial" w:hAnsi="Arial"/>
          <w:b/>
          <w:sz w:val="22"/>
          <w:szCs w:val="22"/>
        </w:rPr>
      </w:pPr>
      <w:r w:rsidRPr="00CE6C14">
        <w:rPr>
          <w:rFonts w:ascii="Arial" w:hAnsi="Arial"/>
          <w:b/>
          <w:sz w:val="22"/>
          <w:szCs w:val="22"/>
        </w:rPr>
        <w:t>Short-term Investments:</w:t>
      </w:r>
    </w:p>
    <w:p w:rsidR="00AD63C4" w:rsidRPr="00CE6C14" w:rsidRDefault="00AD63C4" w:rsidP="00AD63C4">
      <w:pPr>
        <w:rPr>
          <w:rFonts w:ascii="Arial" w:hAnsi="Arial"/>
          <w:sz w:val="22"/>
          <w:szCs w:val="22"/>
        </w:rPr>
      </w:pPr>
    </w:p>
    <w:p w:rsidR="00AD63C4" w:rsidRPr="00CE6C14" w:rsidRDefault="00AD63C4" w:rsidP="00AD63C4">
      <w:pPr>
        <w:numPr>
          <w:ilvl w:val="0"/>
          <w:numId w:val="18"/>
        </w:numPr>
        <w:rPr>
          <w:rFonts w:ascii="Arial" w:hAnsi="Arial"/>
          <w:sz w:val="22"/>
          <w:szCs w:val="22"/>
        </w:rPr>
      </w:pPr>
      <w:r w:rsidRPr="00CE6C14">
        <w:rPr>
          <w:rFonts w:ascii="Arial" w:hAnsi="Arial"/>
          <w:sz w:val="22"/>
          <w:szCs w:val="22"/>
        </w:rPr>
        <w:t>Quotations should be obtained from a minimum of three financial institutions (local banks), for the term of which the funds will be invested.</w:t>
      </w:r>
    </w:p>
    <w:p w:rsidR="00AD63C4" w:rsidRPr="00CE6C14" w:rsidRDefault="00AD63C4" w:rsidP="00AD63C4">
      <w:pPr>
        <w:ind w:left="720"/>
        <w:rPr>
          <w:rFonts w:ascii="Arial" w:hAnsi="Arial"/>
          <w:sz w:val="22"/>
          <w:szCs w:val="22"/>
        </w:rPr>
      </w:pPr>
    </w:p>
    <w:p w:rsidR="001C795C" w:rsidRPr="00CE6C14" w:rsidRDefault="00AD63C4" w:rsidP="00AD63C4">
      <w:pPr>
        <w:numPr>
          <w:ilvl w:val="0"/>
          <w:numId w:val="18"/>
        </w:numPr>
        <w:rPr>
          <w:rFonts w:ascii="Arial" w:hAnsi="Arial"/>
          <w:sz w:val="22"/>
          <w:szCs w:val="22"/>
        </w:rPr>
      </w:pPr>
      <w:r w:rsidRPr="00CE6C14">
        <w:rPr>
          <w:rFonts w:ascii="Arial" w:hAnsi="Arial"/>
          <w:sz w:val="22"/>
          <w:szCs w:val="22"/>
        </w:rPr>
        <w:t>Should one of the institutions offer a better rate for a term, other than what the municipality had in mind, the other institutions which were approached, should also be asked to quote a rate for the other term.</w:t>
      </w:r>
    </w:p>
    <w:p w:rsidR="001C795C" w:rsidRPr="00CE6C14" w:rsidRDefault="001C795C" w:rsidP="001C795C">
      <w:pPr>
        <w:pStyle w:val="ListParagraph"/>
        <w:rPr>
          <w:rFonts w:ascii="Arial" w:hAnsi="Arial"/>
          <w:sz w:val="22"/>
          <w:szCs w:val="22"/>
        </w:rPr>
      </w:pPr>
    </w:p>
    <w:p w:rsidR="001C795C" w:rsidRPr="00CE6C14" w:rsidRDefault="00AD63C4" w:rsidP="00AD63C4">
      <w:pPr>
        <w:numPr>
          <w:ilvl w:val="0"/>
          <w:numId w:val="18"/>
        </w:numPr>
        <w:rPr>
          <w:rFonts w:ascii="Arial" w:hAnsi="Arial"/>
          <w:sz w:val="22"/>
          <w:szCs w:val="22"/>
        </w:rPr>
      </w:pPr>
      <w:r w:rsidRPr="00CE6C14">
        <w:rPr>
          <w:rFonts w:ascii="Arial" w:hAnsi="Arial"/>
          <w:sz w:val="22"/>
          <w:szCs w:val="22"/>
        </w:rPr>
        <w:t>Quotations should be obtained in writing.</w:t>
      </w:r>
    </w:p>
    <w:p w:rsidR="001C795C" w:rsidRPr="00CE6C14" w:rsidRDefault="001C795C" w:rsidP="001C795C">
      <w:pPr>
        <w:pStyle w:val="ListParagraph"/>
        <w:rPr>
          <w:rFonts w:ascii="Arial" w:hAnsi="Arial"/>
          <w:sz w:val="22"/>
          <w:szCs w:val="22"/>
        </w:rPr>
      </w:pPr>
    </w:p>
    <w:p w:rsidR="00AD63C4" w:rsidRPr="00CE6C14" w:rsidRDefault="00AD63C4" w:rsidP="00AD63C4">
      <w:pPr>
        <w:numPr>
          <w:ilvl w:val="0"/>
          <w:numId w:val="18"/>
        </w:numPr>
        <w:rPr>
          <w:rFonts w:ascii="Arial" w:hAnsi="Arial"/>
          <w:sz w:val="22"/>
          <w:szCs w:val="22"/>
        </w:rPr>
      </w:pPr>
      <w:r w:rsidRPr="00CE6C14">
        <w:rPr>
          <w:rFonts w:ascii="Arial" w:hAnsi="Arial"/>
          <w:sz w:val="22"/>
          <w:szCs w:val="22"/>
        </w:rPr>
        <w:t xml:space="preserve">Quotations from institutions must include the </w:t>
      </w:r>
      <w:r w:rsidR="007E0DD5" w:rsidRPr="00CE6C14">
        <w:rPr>
          <w:rFonts w:ascii="Arial" w:hAnsi="Arial"/>
          <w:sz w:val="22"/>
          <w:szCs w:val="22"/>
        </w:rPr>
        <w:t>following: -</w:t>
      </w:r>
    </w:p>
    <w:p w:rsidR="00AD63C4" w:rsidRPr="00CE6C14" w:rsidRDefault="00AD63C4" w:rsidP="00AD63C4">
      <w:pPr>
        <w:rPr>
          <w:rFonts w:ascii="Arial" w:hAnsi="Arial"/>
          <w:sz w:val="22"/>
          <w:szCs w:val="22"/>
        </w:rPr>
      </w:pPr>
    </w:p>
    <w:p w:rsidR="00AD63C4" w:rsidRPr="00CE6C14" w:rsidRDefault="00AD63C4" w:rsidP="001C795C">
      <w:pPr>
        <w:ind w:firstLine="720"/>
        <w:rPr>
          <w:rFonts w:ascii="Arial" w:hAnsi="Arial"/>
          <w:sz w:val="22"/>
          <w:szCs w:val="22"/>
        </w:rPr>
      </w:pPr>
      <w:r w:rsidRPr="00CE6C14">
        <w:rPr>
          <w:rFonts w:ascii="Arial" w:hAnsi="Arial"/>
          <w:sz w:val="22"/>
          <w:szCs w:val="22"/>
        </w:rPr>
        <w:lastRenderedPageBreak/>
        <w:t>(i)</w:t>
      </w:r>
      <w:r w:rsidRPr="00CE6C14">
        <w:rPr>
          <w:rFonts w:ascii="Arial" w:hAnsi="Arial"/>
          <w:sz w:val="22"/>
          <w:szCs w:val="22"/>
        </w:rPr>
        <w:tab/>
        <w:t>Name of institution;</w:t>
      </w:r>
    </w:p>
    <w:p w:rsidR="00AD63C4" w:rsidRPr="00CE6C14" w:rsidRDefault="00AD63C4" w:rsidP="001C795C">
      <w:pPr>
        <w:ind w:left="720"/>
        <w:rPr>
          <w:rFonts w:ascii="Arial" w:hAnsi="Arial"/>
          <w:sz w:val="22"/>
          <w:szCs w:val="22"/>
        </w:rPr>
      </w:pPr>
      <w:r w:rsidRPr="00CE6C14">
        <w:rPr>
          <w:rFonts w:ascii="Arial" w:hAnsi="Arial"/>
          <w:sz w:val="22"/>
          <w:szCs w:val="22"/>
        </w:rPr>
        <w:t>(ii)</w:t>
      </w:r>
      <w:r w:rsidRPr="00CE6C14">
        <w:rPr>
          <w:rFonts w:ascii="Arial" w:hAnsi="Arial"/>
          <w:sz w:val="22"/>
          <w:szCs w:val="22"/>
        </w:rPr>
        <w:tab/>
        <w:t>Name of person quoting rates;</w:t>
      </w:r>
    </w:p>
    <w:p w:rsidR="00AD63C4" w:rsidRPr="00CE6C14" w:rsidRDefault="00AD63C4" w:rsidP="001C795C">
      <w:pPr>
        <w:ind w:left="720"/>
        <w:rPr>
          <w:rFonts w:ascii="Arial" w:hAnsi="Arial"/>
          <w:sz w:val="22"/>
          <w:szCs w:val="22"/>
        </w:rPr>
      </w:pPr>
      <w:r w:rsidRPr="00CE6C14">
        <w:rPr>
          <w:rFonts w:ascii="Arial" w:hAnsi="Arial"/>
          <w:sz w:val="22"/>
          <w:szCs w:val="22"/>
        </w:rPr>
        <w:t>(iii)</w:t>
      </w:r>
      <w:r w:rsidRPr="00CE6C14">
        <w:rPr>
          <w:rFonts w:ascii="Arial" w:hAnsi="Arial"/>
          <w:sz w:val="22"/>
          <w:szCs w:val="22"/>
        </w:rPr>
        <w:tab/>
        <w:t>Period of the investment;</w:t>
      </w:r>
    </w:p>
    <w:p w:rsidR="00AD63C4" w:rsidRPr="00CE6C14" w:rsidRDefault="001C795C" w:rsidP="001C795C">
      <w:pPr>
        <w:ind w:left="720"/>
        <w:rPr>
          <w:rFonts w:ascii="Arial" w:hAnsi="Arial"/>
          <w:sz w:val="22"/>
          <w:szCs w:val="22"/>
        </w:rPr>
      </w:pPr>
      <w:r w:rsidRPr="00CE6C14">
        <w:rPr>
          <w:rFonts w:ascii="Arial" w:hAnsi="Arial"/>
          <w:sz w:val="22"/>
          <w:szCs w:val="22"/>
        </w:rPr>
        <w:t>(iv)</w:t>
      </w:r>
      <w:r w:rsidRPr="00CE6C14">
        <w:rPr>
          <w:rFonts w:ascii="Arial" w:hAnsi="Arial"/>
          <w:sz w:val="22"/>
          <w:szCs w:val="22"/>
        </w:rPr>
        <w:tab/>
        <w:t>Relevant conditions; and</w:t>
      </w:r>
    </w:p>
    <w:p w:rsidR="00AD63C4" w:rsidRPr="00CE6C14" w:rsidRDefault="00AD63C4" w:rsidP="001C795C">
      <w:pPr>
        <w:ind w:left="720"/>
        <w:rPr>
          <w:rFonts w:ascii="Arial" w:hAnsi="Arial"/>
          <w:sz w:val="22"/>
          <w:szCs w:val="22"/>
        </w:rPr>
      </w:pPr>
      <w:r w:rsidRPr="00CE6C14">
        <w:rPr>
          <w:rFonts w:ascii="Arial" w:hAnsi="Arial"/>
          <w:sz w:val="22"/>
          <w:szCs w:val="22"/>
        </w:rPr>
        <w:t>(v)</w:t>
      </w:r>
      <w:r w:rsidRPr="00CE6C14">
        <w:rPr>
          <w:rFonts w:ascii="Arial" w:hAnsi="Arial"/>
          <w:sz w:val="22"/>
          <w:szCs w:val="22"/>
        </w:rPr>
        <w:tab/>
        <w:t>Other facts, such as interest payable monthly or on maturation date.</w:t>
      </w:r>
    </w:p>
    <w:p w:rsidR="00AD63C4" w:rsidRPr="00CE6C14" w:rsidRDefault="00AD63C4" w:rsidP="00AD63C4">
      <w:pPr>
        <w:rPr>
          <w:rFonts w:ascii="Arial" w:hAnsi="Arial"/>
          <w:sz w:val="22"/>
          <w:szCs w:val="22"/>
        </w:rPr>
      </w:pPr>
    </w:p>
    <w:p w:rsidR="00AD63C4" w:rsidRPr="00CE6C14" w:rsidRDefault="00AD63C4" w:rsidP="001C795C">
      <w:pPr>
        <w:numPr>
          <w:ilvl w:val="0"/>
          <w:numId w:val="18"/>
        </w:numPr>
        <w:rPr>
          <w:rFonts w:ascii="Arial" w:hAnsi="Arial"/>
          <w:sz w:val="22"/>
          <w:szCs w:val="22"/>
        </w:rPr>
      </w:pPr>
      <w:r w:rsidRPr="00CE6C14">
        <w:rPr>
          <w:rFonts w:ascii="Arial" w:hAnsi="Arial"/>
          <w:sz w:val="22"/>
          <w:szCs w:val="22"/>
        </w:rPr>
        <w:t>Once the required number of quotes has been obtained, a decision must be taken regarding the best terms offered and the institution with which funds are going to be invested.</w:t>
      </w:r>
    </w:p>
    <w:p w:rsidR="00AD63C4" w:rsidRPr="00CE6C14" w:rsidRDefault="00AD63C4" w:rsidP="00AD63C4">
      <w:pPr>
        <w:rPr>
          <w:rFonts w:ascii="Arial" w:hAnsi="Arial"/>
          <w:sz w:val="22"/>
          <w:szCs w:val="22"/>
        </w:rPr>
      </w:pPr>
    </w:p>
    <w:p w:rsidR="00AD63C4" w:rsidRPr="00CE6C14" w:rsidRDefault="00AD63C4" w:rsidP="001C795C">
      <w:pPr>
        <w:ind w:left="720" w:hanging="360"/>
        <w:rPr>
          <w:rFonts w:ascii="Arial" w:hAnsi="Arial"/>
          <w:sz w:val="22"/>
          <w:szCs w:val="22"/>
        </w:rPr>
      </w:pPr>
      <w:r w:rsidRPr="00CE6C14">
        <w:rPr>
          <w:rFonts w:ascii="Arial" w:hAnsi="Arial"/>
          <w:sz w:val="22"/>
          <w:szCs w:val="22"/>
        </w:rPr>
        <w:t>f)</w:t>
      </w:r>
      <w:r w:rsidRPr="00CE6C14">
        <w:rPr>
          <w:rFonts w:ascii="Arial" w:hAnsi="Arial"/>
          <w:sz w:val="22"/>
          <w:szCs w:val="22"/>
        </w:rPr>
        <w:tab/>
        <w:t>The best offer must under normal circumstances be acce</w:t>
      </w:r>
      <w:r w:rsidR="001C795C" w:rsidRPr="00CE6C14">
        <w:rPr>
          <w:rFonts w:ascii="Arial" w:hAnsi="Arial"/>
          <w:sz w:val="22"/>
          <w:szCs w:val="22"/>
        </w:rPr>
        <w:t xml:space="preserve">pted, with thorough </w:t>
      </w:r>
      <w:r w:rsidRPr="00CE6C14">
        <w:rPr>
          <w:rFonts w:ascii="Arial" w:hAnsi="Arial"/>
          <w:sz w:val="22"/>
          <w:szCs w:val="22"/>
        </w:rPr>
        <w:t>consideration of investment principles.</w:t>
      </w:r>
    </w:p>
    <w:p w:rsidR="00AD63C4" w:rsidRPr="00CE6C14" w:rsidRDefault="00AD63C4" w:rsidP="00AD63C4">
      <w:pPr>
        <w:rPr>
          <w:rFonts w:ascii="Arial" w:hAnsi="Arial"/>
          <w:sz w:val="22"/>
          <w:szCs w:val="22"/>
        </w:rPr>
      </w:pPr>
    </w:p>
    <w:p w:rsidR="00AD63C4" w:rsidRPr="00CE6C14" w:rsidRDefault="00AD63C4" w:rsidP="001C795C">
      <w:pPr>
        <w:ind w:left="720" w:hanging="360"/>
        <w:rPr>
          <w:rFonts w:ascii="Arial" w:hAnsi="Arial"/>
          <w:sz w:val="22"/>
          <w:szCs w:val="22"/>
        </w:rPr>
      </w:pPr>
      <w:r w:rsidRPr="00CE6C14">
        <w:rPr>
          <w:rFonts w:ascii="Arial" w:hAnsi="Arial"/>
          <w:sz w:val="22"/>
          <w:szCs w:val="22"/>
        </w:rPr>
        <w:t>g)</w:t>
      </w:r>
      <w:r w:rsidRPr="00CE6C14">
        <w:rPr>
          <w:rFonts w:ascii="Arial" w:hAnsi="Arial"/>
          <w:sz w:val="22"/>
          <w:szCs w:val="22"/>
        </w:rPr>
        <w:tab/>
        <w:t>No attempt must be made to make institutions compete with each other as far as their rates and terms are concerned.</w:t>
      </w:r>
    </w:p>
    <w:p w:rsidR="00AD63C4" w:rsidRPr="00CE6C14" w:rsidRDefault="00AD63C4" w:rsidP="00AD63C4">
      <w:pPr>
        <w:rPr>
          <w:rFonts w:ascii="Arial" w:hAnsi="Arial"/>
          <w:sz w:val="22"/>
          <w:szCs w:val="22"/>
        </w:rPr>
      </w:pPr>
    </w:p>
    <w:p w:rsidR="00AD63C4" w:rsidRPr="00CE6C14" w:rsidRDefault="00AD63C4" w:rsidP="001C795C">
      <w:pPr>
        <w:ind w:left="720" w:hanging="360"/>
        <w:rPr>
          <w:rFonts w:ascii="Arial" w:hAnsi="Arial"/>
          <w:sz w:val="22"/>
          <w:szCs w:val="22"/>
        </w:rPr>
      </w:pPr>
      <w:r w:rsidRPr="00CE6C14">
        <w:rPr>
          <w:rFonts w:ascii="Arial" w:hAnsi="Arial"/>
          <w:sz w:val="22"/>
          <w:szCs w:val="22"/>
        </w:rPr>
        <w:t>h)</w:t>
      </w:r>
      <w:r w:rsidRPr="00CE6C14">
        <w:rPr>
          <w:rFonts w:ascii="Arial" w:hAnsi="Arial"/>
          <w:sz w:val="22"/>
          <w:szCs w:val="22"/>
        </w:rPr>
        <w:tab/>
        <w:t>The investment capital must only be paid over to the institution with which it is to be invested and not to an agent or third party.</w:t>
      </w:r>
    </w:p>
    <w:p w:rsidR="00AD63C4" w:rsidRPr="00CE6C14" w:rsidRDefault="00AD63C4" w:rsidP="00AD63C4">
      <w:pPr>
        <w:rPr>
          <w:rFonts w:ascii="Arial" w:hAnsi="Arial"/>
          <w:sz w:val="22"/>
          <w:szCs w:val="22"/>
        </w:rPr>
      </w:pPr>
    </w:p>
    <w:p w:rsidR="00AD63C4" w:rsidRPr="00CE6C14" w:rsidRDefault="00AD63C4" w:rsidP="001C795C">
      <w:pPr>
        <w:ind w:left="720" w:hanging="360"/>
        <w:rPr>
          <w:rFonts w:ascii="Arial" w:hAnsi="Arial"/>
          <w:sz w:val="22"/>
          <w:szCs w:val="22"/>
        </w:rPr>
      </w:pPr>
      <w:r w:rsidRPr="00CE6C14">
        <w:rPr>
          <w:rFonts w:ascii="Arial" w:hAnsi="Arial"/>
          <w:sz w:val="22"/>
          <w:szCs w:val="22"/>
        </w:rPr>
        <w:t>i)</w:t>
      </w:r>
      <w:r w:rsidRPr="00CE6C14">
        <w:rPr>
          <w:rFonts w:ascii="Arial" w:hAnsi="Arial"/>
          <w:sz w:val="22"/>
          <w:szCs w:val="22"/>
        </w:rPr>
        <w:tab/>
        <w:t>The financial institution where the investment is made must issue a confirmation stating the details of the investments.</w:t>
      </w:r>
    </w:p>
    <w:p w:rsidR="00AD63C4" w:rsidRPr="00CE6C14" w:rsidRDefault="00AD63C4" w:rsidP="00AD63C4">
      <w:pPr>
        <w:rPr>
          <w:rFonts w:ascii="Arial" w:hAnsi="Arial"/>
          <w:sz w:val="22"/>
          <w:szCs w:val="22"/>
        </w:rPr>
      </w:pPr>
    </w:p>
    <w:p w:rsidR="00AD63C4" w:rsidRPr="00CE6C14" w:rsidRDefault="00AD63C4" w:rsidP="00AD63C4">
      <w:pPr>
        <w:rPr>
          <w:rFonts w:ascii="Arial" w:hAnsi="Arial"/>
          <w:sz w:val="22"/>
          <w:szCs w:val="22"/>
        </w:rPr>
      </w:pPr>
    </w:p>
    <w:p w:rsidR="00AD63C4" w:rsidRPr="00CE6C14" w:rsidRDefault="00AD63C4" w:rsidP="001C795C">
      <w:pPr>
        <w:ind w:firstLine="360"/>
        <w:rPr>
          <w:rFonts w:ascii="Arial" w:hAnsi="Arial"/>
          <w:sz w:val="22"/>
          <w:szCs w:val="22"/>
        </w:rPr>
      </w:pPr>
      <w:r w:rsidRPr="00CE6C14">
        <w:rPr>
          <w:rFonts w:ascii="Arial" w:hAnsi="Arial"/>
          <w:sz w:val="22"/>
          <w:szCs w:val="22"/>
        </w:rPr>
        <w:t>j)</w:t>
      </w:r>
      <w:r w:rsidRPr="00CE6C14">
        <w:rPr>
          <w:rFonts w:ascii="Arial" w:hAnsi="Arial"/>
          <w:sz w:val="22"/>
          <w:szCs w:val="22"/>
        </w:rPr>
        <w:tab/>
        <w:t>The Municipal Manager document, if issued, is a</w:t>
      </w:r>
      <w:r w:rsidR="001C795C" w:rsidRPr="00CE6C14">
        <w:rPr>
          <w:rFonts w:ascii="Arial" w:hAnsi="Arial"/>
          <w:sz w:val="22"/>
          <w:szCs w:val="22"/>
        </w:rPr>
        <w:t>n</w:t>
      </w:r>
      <w:r w:rsidRPr="00CE6C14">
        <w:rPr>
          <w:rFonts w:ascii="Arial" w:hAnsi="Arial"/>
          <w:sz w:val="22"/>
          <w:szCs w:val="22"/>
        </w:rPr>
        <w:t xml:space="preserve"> approved institution.</w:t>
      </w:r>
    </w:p>
    <w:p w:rsidR="00AD63C4" w:rsidRPr="00CE6C14" w:rsidRDefault="00AD63C4" w:rsidP="00D027DD">
      <w:pPr>
        <w:ind w:firstLine="360"/>
        <w:rPr>
          <w:rFonts w:ascii="Arial" w:hAnsi="Arial"/>
          <w:sz w:val="22"/>
          <w:szCs w:val="22"/>
        </w:rPr>
      </w:pPr>
      <w:r w:rsidRPr="00CE6C14">
        <w:rPr>
          <w:rFonts w:ascii="Arial" w:hAnsi="Arial"/>
          <w:sz w:val="22"/>
          <w:szCs w:val="22"/>
        </w:rPr>
        <w:t>must make sure that the investment genuine document and issued by the</w:t>
      </w:r>
    </w:p>
    <w:p w:rsidR="00AD63C4" w:rsidRPr="00CE6C14" w:rsidRDefault="00AD63C4" w:rsidP="00AD63C4">
      <w:pPr>
        <w:rPr>
          <w:rFonts w:ascii="Arial" w:hAnsi="Arial"/>
          <w:sz w:val="22"/>
          <w:szCs w:val="22"/>
        </w:rPr>
      </w:pPr>
    </w:p>
    <w:p w:rsidR="00AD63C4" w:rsidRPr="00CE6C14" w:rsidRDefault="00AD63C4" w:rsidP="00AD63C4">
      <w:pPr>
        <w:rPr>
          <w:rFonts w:ascii="Arial" w:hAnsi="Arial"/>
          <w:sz w:val="22"/>
          <w:szCs w:val="22"/>
        </w:rPr>
      </w:pPr>
    </w:p>
    <w:p w:rsidR="00AD63C4" w:rsidRPr="00CE6C14" w:rsidRDefault="00AD63C4" w:rsidP="00D027DD">
      <w:pPr>
        <w:ind w:firstLine="360"/>
        <w:rPr>
          <w:rFonts w:ascii="Arial" w:hAnsi="Arial"/>
          <w:sz w:val="22"/>
          <w:szCs w:val="22"/>
        </w:rPr>
      </w:pPr>
      <w:r w:rsidRPr="00CE6C14">
        <w:rPr>
          <w:rFonts w:ascii="Arial" w:hAnsi="Arial"/>
          <w:sz w:val="22"/>
          <w:szCs w:val="22"/>
        </w:rPr>
        <w:t>k)</w:t>
      </w:r>
      <w:r w:rsidRPr="00CE6C14">
        <w:rPr>
          <w:rFonts w:ascii="Arial" w:hAnsi="Arial"/>
          <w:sz w:val="22"/>
          <w:szCs w:val="22"/>
        </w:rPr>
        <w:tab/>
        <w:t>The municipality must be given a monthly report on all investments.</w:t>
      </w:r>
    </w:p>
    <w:p w:rsidR="00AD63C4" w:rsidRPr="00CE6C14" w:rsidRDefault="00AD63C4" w:rsidP="00AD63C4">
      <w:pPr>
        <w:rPr>
          <w:rFonts w:ascii="Arial" w:hAnsi="Arial"/>
          <w:sz w:val="22"/>
          <w:szCs w:val="22"/>
        </w:rPr>
      </w:pPr>
    </w:p>
    <w:p w:rsidR="00AD63C4" w:rsidRPr="00CE6C14" w:rsidRDefault="00AD63C4" w:rsidP="00D027DD">
      <w:pPr>
        <w:ind w:left="720" w:hanging="360"/>
        <w:rPr>
          <w:rFonts w:ascii="Arial" w:hAnsi="Arial"/>
          <w:sz w:val="22"/>
          <w:szCs w:val="22"/>
        </w:rPr>
      </w:pPr>
      <w:r w:rsidRPr="00CE6C14">
        <w:rPr>
          <w:rFonts w:ascii="Arial" w:hAnsi="Arial"/>
          <w:sz w:val="22"/>
          <w:szCs w:val="22"/>
        </w:rPr>
        <w:t>l)</w:t>
      </w:r>
      <w:r w:rsidRPr="00CE6C14">
        <w:rPr>
          <w:rFonts w:ascii="Arial" w:hAnsi="Arial"/>
          <w:sz w:val="22"/>
          <w:szCs w:val="22"/>
        </w:rPr>
        <w:tab/>
        <w:t>The Municipal Manager must obtain information from which the creditworthiness of financial institutions can be determined. This must be obtained and analysed annually.</w:t>
      </w:r>
    </w:p>
    <w:p w:rsidR="00AD63C4" w:rsidRPr="00CE6C14" w:rsidRDefault="00AD63C4" w:rsidP="00AD63C4">
      <w:pPr>
        <w:rPr>
          <w:rFonts w:ascii="Arial" w:hAnsi="Arial"/>
          <w:sz w:val="22"/>
          <w:szCs w:val="22"/>
        </w:rPr>
      </w:pPr>
    </w:p>
    <w:p w:rsidR="00AD63C4" w:rsidRPr="00CE6C14" w:rsidRDefault="00AD63C4" w:rsidP="00AD63C4">
      <w:pPr>
        <w:rPr>
          <w:rFonts w:ascii="Arial" w:hAnsi="Arial"/>
          <w:sz w:val="22"/>
          <w:szCs w:val="22"/>
        </w:rPr>
      </w:pPr>
    </w:p>
    <w:p w:rsidR="00AD63C4" w:rsidRPr="00CE6C14" w:rsidRDefault="00AD63C4" w:rsidP="006A403F">
      <w:pPr>
        <w:numPr>
          <w:ilvl w:val="1"/>
          <w:numId w:val="8"/>
        </w:numPr>
        <w:rPr>
          <w:rFonts w:ascii="Arial" w:hAnsi="Arial"/>
          <w:b/>
          <w:sz w:val="22"/>
          <w:szCs w:val="22"/>
        </w:rPr>
      </w:pPr>
      <w:r w:rsidRPr="00CE6C14">
        <w:rPr>
          <w:rFonts w:ascii="Arial" w:hAnsi="Arial"/>
          <w:b/>
          <w:sz w:val="22"/>
          <w:szCs w:val="22"/>
        </w:rPr>
        <w:t>Long-term investments:</w:t>
      </w:r>
    </w:p>
    <w:p w:rsidR="00AD63C4" w:rsidRPr="00CE6C14" w:rsidRDefault="00AD63C4" w:rsidP="00AD63C4">
      <w:pPr>
        <w:rPr>
          <w:rFonts w:ascii="Arial" w:hAnsi="Arial"/>
          <w:sz w:val="22"/>
          <w:szCs w:val="22"/>
        </w:rPr>
      </w:pPr>
    </w:p>
    <w:p w:rsidR="00AD63C4" w:rsidRPr="00CE6C14" w:rsidRDefault="00AD63C4" w:rsidP="00340BB6">
      <w:pPr>
        <w:numPr>
          <w:ilvl w:val="0"/>
          <w:numId w:val="19"/>
        </w:numPr>
        <w:rPr>
          <w:rFonts w:ascii="Arial" w:hAnsi="Arial"/>
          <w:sz w:val="22"/>
          <w:szCs w:val="22"/>
        </w:rPr>
      </w:pPr>
      <w:r w:rsidRPr="00CE6C14">
        <w:rPr>
          <w:rFonts w:ascii="Arial" w:hAnsi="Arial"/>
          <w:sz w:val="22"/>
          <w:szCs w:val="22"/>
        </w:rPr>
        <w:t>Written quotations must be obtained for all investments made for periods longer than twelve months.</w:t>
      </w:r>
    </w:p>
    <w:p w:rsidR="00AD63C4" w:rsidRPr="00CE6C14" w:rsidRDefault="00AD63C4" w:rsidP="00AD63C4">
      <w:pPr>
        <w:rPr>
          <w:rFonts w:ascii="Arial" w:hAnsi="Arial"/>
          <w:sz w:val="22"/>
          <w:szCs w:val="22"/>
        </w:rPr>
      </w:pPr>
    </w:p>
    <w:p w:rsidR="00AD63C4" w:rsidRPr="00CE6C14" w:rsidRDefault="00AD63C4" w:rsidP="00340BB6">
      <w:pPr>
        <w:numPr>
          <w:ilvl w:val="0"/>
          <w:numId w:val="19"/>
        </w:numPr>
        <w:rPr>
          <w:rFonts w:ascii="Arial" w:hAnsi="Arial"/>
          <w:sz w:val="22"/>
          <w:szCs w:val="22"/>
        </w:rPr>
      </w:pPr>
      <w:r w:rsidRPr="00CE6C14">
        <w:rPr>
          <w:rFonts w:ascii="Arial" w:hAnsi="Arial"/>
          <w:sz w:val="22"/>
          <w:szCs w:val="22"/>
        </w:rPr>
        <w:t>The municipal council must approve all investments made for periods longer than twelve months after considering the cash requirement for the next three years.</w:t>
      </w:r>
    </w:p>
    <w:p w:rsidR="00AD63C4" w:rsidRPr="00CE6C14" w:rsidRDefault="00AD63C4" w:rsidP="00AD63C4">
      <w:pPr>
        <w:rPr>
          <w:rFonts w:ascii="Arial" w:hAnsi="Arial"/>
          <w:sz w:val="22"/>
          <w:szCs w:val="22"/>
        </w:rPr>
      </w:pPr>
    </w:p>
    <w:p w:rsidR="00AD63C4" w:rsidRPr="00CE6C14" w:rsidRDefault="00AD63C4" w:rsidP="00AD63C4">
      <w:pPr>
        <w:rPr>
          <w:rFonts w:ascii="Arial" w:hAnsi="Arial"/>
          <w:sz w:val="22"/>
          <w:szCs w:val="22"/>
        </w:rPr>
      </w:pPr>
    </w:p>
    <w:p w:rsidR="00AD63C4" w:rsidRPr="00CE6C14" w:rsidRDefault="00AD63C4" w:rsidP="006A403F">
      <w:pPr>
        <w:numPr>
          <w:ilvl w:val="1"/>
          <w:numId w:val="8"/>
        </w:numPr>
        <w:rPr>
          <w:rFonts w:ascii="Arial" w:hAnsi="Arial"/>
          <w:b/>
          <w:sz w:val="22"/>
          <w:szCs w:val="22"/>
        </w:rPr>
      </w:pPr>
      <w:r w:rsidRPr="00CE6C14">
        <w:rPr>
          <w:rFonts w:ascii="Arial" w:hAnsi="Arial"/>
          <w:b/>
          <w:sz w:val="22"/>
          <w:szCs w:val="22"/>
        </w:rPr>
        <w:t>Withdrawals</w:t>
      </w:r>
    </w:p>
    <w:p w:rsidR="00AD63C4" w:rsidRPr="00CE6C14" w:rsidRDefault="00AD63C4" w:rsidP="00AD63C4">
      <w:pPr>
        <w:rPr>
          <w:rFonts w:ascii="Arial" w:hAnsi="Arial"/>
          <w:sz w:val="22"/>
          <w:szCs w:val="22"/>
        </w:rPr>
      </w:pPr>
    </w:p>
    <w:p w:rsidR="00AD63C4" w:rsidRPr="00CE6C14" w:rsidRDefault="00AD63C4" w:rsidP="00AD63C4">
      <w:pPr>
        <w:rPr>
          <w:rFonts w:ascii="Arial" w:hAnsi="Arial"/>
          <w:sz w:val="22"/>
          <w:szCs w:val="22"/>
        </w:rPr>
      </w:pPr>
      <w:r w:rsidRPr="00CE6C14">
        <w:rPr>
          <w:rFonts w:ascii="Arial" w:hAnsi="Arial"/>
          <w:sz w:val="22"/>
          <w:szCs w:val="22"/>
        </w:rPr>
        <w:t>All investment</w:t>
      </w:r>
      <w:r w:rsidR="002C29A6">
        <w:rPr>
          <w:rFonts w:ascii="Arial" w:hAnsi="Arial"/>
          <w:sz w:val="22"/>
          <w:szCs w:val="22"/>
        </w:rPr>
        <w:t xml:space="preserve"> amounts withdrawn and not</w:t>
      </w:r>
      <w:r w:rsidRPr="00CE6C14">
        <w:rPr>
          <w:rFonts w:ascii="Arial" w:hAnsi="Arial"/>
          <w:sz w:val="22"/>
          <w:szCs w:val="22"/>
        </w:rPr>
        <w:t xml:space="preserve"> re-invested at the same institution at the time of withdrawal, shall be paid into the primary bank account.</w:t>
      </w:r>
    </w:p>
    <w:p w:rsidR="00AD63C4" w:rsidRPr="00CE6C14" w:rsidRDefault="00AD63C4" w:rsidP="00AD63C4">
      <w:pPr>
        <w:rPr>
          <w:rFonts w:ascii="Arial" w:hAnsi="Arial"/>
          <w:sz w:val="22"/>
          <w:szCs w:val="22"/>
        </w:rPr>
      </w:pPr>
    </w:p>
    <w:p w:rsidR="00B21BCD" w:rsidRPr="00CE6C14" w:rsidRDefault="00AD63C4" w:rsidP="00AD63C4">
      <w:pPr>
        <w:rPr>
          <w:rFonts w:ascii="Arial" w:hAnsi="Arial"/>
          <w:sz w:val="22"/>
          <w:szCs w:val="22"/>
        </w:rPr>
      </w:pPr>
      <w:r w:rsidRPr="00CE6C14">
        <w:rPr>
          <w:rFonts w:ascii="Arial" w:hAnsi="Arial"/>
          <w:sz w:val="22"/>
          <w:szCs w:val="22"/>
        </w:rPr>
        <w:t>All interest shall be paid into the primary bank account at the time of withdrawal of an investment, irrespective of the capital being re-invested.</w:t>
      </w:r>
    </w:p>
    <w:p w:rsidR="00775C4E" w:rsidRPr="00CE6C14" w:rsidRDefault="00775C4E" w:rsidP="00AD63C4">
      <w:pPr>
        <w:rPr>
          <w:rFonts w:ascii="Arial" w:hAnsi="Arial"/>
          <w:sz w:val="22"/>
          <w:szCs w:val="22"/>
        </w:rPr>
      </w:pPr>
    </w:p>
    <w:p w:rsidR="00775C4E" w:rsidRPr="00CE6C14" w:rsidRDefault="00775C4E" w:rsidP="00AD63C4">
      <w:pPr>
        <w:rPr>
          <w:rFonts w:ascii="Arial" w:hAnsi="Arial"/>
          <w:sz w:val="22"/>
          <w:szCs w:val="22"/>
        </w:rPr>
      </w:pPr>
    </w:p>
    <w:p w:rsidR="00775C4E" w:rsidRPr="00CE6C14" w:rsidRDefault="00775C4E" w:rsidP="00AD63C4">
      <w:pPr>
        <w:rPr>
          <w:rFonts w:ascii="Arial" w:hAnsi="Arial"/>
          <w:sz w:val="22"/>
          <w:szCs w:val="22"/>
        </w:rPr>
      </w:pPr>
    </w:p>
    <w:p w:rsidR="00775C4E" w:rsidRPr="00CE6C14" w:rsidRDefault="00775C4E" w:rsidP="00AD63C4">
      <w:pPr>
        <w:rPr>
          <w:rFonts w:ascii="Arial" w:hAnsi="Arial"/>
          <w:sz w:val="22"/>
          <w:szCs w:val="22"/>
        </w:rPr>
      </w:pPr>
    </w:p>
    <w:p w:rsidR="00B21BCD" w:rsidRPr="00CE6C14" w:rsidRDefault="00B21BCD" w:rsidP="00B21BCD">
      <w:pPr>
        <w:rPr>
          <w:rFonts w:ascii="Arial" w:hAnsi="Arial"/>
          <w:sz w:val="22"/>
          <w:szCs w:val="22"/>
        </w:rPr>
      </w:pPr>
    </w:p>
    <w:p w:rsidR="00B21BCD" w:rsidRPr="00CE6C14" w:rsidRDefault="00B21BCD" w:rsidP="00B21BCD">
      <w:pPr>
        <w:rPr>
          <w:rFonts w:ascii="Arial" w:hAnsi="Arial"/>
          <w:sz w:val="22"/>
          <w:szCs w:val="22"/>
        </w:rPr>
      </w:pPr>
    </w:p>
    <w:p w:rsidR="00B21BCD" w:rsidRPr="00CE6C14" w:rsidRDefault="00B21BCD" w:rsidP="00B21BCD">
      <w:pPr>
        <w:pStyle w:val="Heading1"/>
        <w:numPr>
          <w:ilvl w:val="0"/>
          <w:numId w:val="8"/>
        </w:numPr>
        <w:rPr>
          <w:rFonts w:ascii="Arial" w:hAnsi="Arial" w:cs="Arial"/>
          <w:sz w:val="22"/>
          <w:szCs w:val="22"/>
        </w:rPr>
      </w:pPr>
      <w:bookmarkStart w:id="18" w:name="_Toc2875104"/>
      <w:r w:rsidRPr="00CE6C14">
        <w:rPr>
          <w:rFonts w:ascii="Arial" w:hAnsi="Arial" w:cs="Arial"/>
          <w:sz w:val="22"/>
          <w:szCs w:val="22"/>
        </w:rPr>
        <w:t>Other external deposits</w:t>
      </w:r>
      <w:bookmarkEnd w:id="18"/>
    </w:p>
    <w:p w:rsidR="00340BB6" w:rsidRPr="00CE6C14" w:rsidRDefault="00340BB6" w:rsidP="00340BB6">
      <w:pPr>
        <w:spacing w:line="276" w:lineRule="auto"/>
        <w:rPr>
          <w:rFonts w:ascii="Arial" w:hAnsi="Arial"/>
          <w:sz w:val="22"/>
          <w:szCs w:val="22"/>
        </w:rPr>
      </w:pPr>
      <w:r w:rsidRPr="00CE6C14">
        <w:rPr>
          <w:rFonts w:ascii="Arial" w:hAnsi="Arial"/>
          <w:sz w:val="22"/>
          <w:szCs w:val="22"/>
        </w:rPr>
        <w:t>The principles and procedures set out above must apply to other investment possibilities subject to the applicable legislation, which is available to the municipality, including debentures and other securities of the state as well as other municipalities or statutory bodies in the Republic of South Africa, instituted under and in terms of any law.</w:t>
      </w:r>
    </w:p>
    <w:p w:rsidR="00340BB6" w:rsidRPr="00CE6C14" w:rsidRDefault="00340BB6" w:rsidP="00340BB6">
      <w:pPr>
        <w:spacing w:line="276" w:lineRule="auto"/>
        <w:rPr>
          <w:rFonts w:ascii="Arial" w:hAnsi="Arial"/>
          <w:sz w:val="22"/>
          <w:szCs w:val="22"/>
        </w:rPr>
      </w:pPr>
    </w:p>
    <w:p w:rsidR="00957232" w:rsidRPr="00CE6C14" w:rsidRDefault="00B21BCD" w:rsidP="00B21BCD">
      <w:pPr>
        <w:pStyle w:val="Heading1"/>
        <w:numPr>
          <w:ilvl w:val="0"/>
          <w:numId w:val="8"/>
        </w:numPr>
        <w:rPr>
          <w:rFonts w:ascii="Arial" w:hAnsi="Arial" w:cs="Arial"/>
          <w:sz w:val="22"/>
          <w:szCs w:val="22"/>
        </w:rPr>
      </w:pPr>
      <w:bookmarkStart w:id="19" w:name="_Toc2875105"/>
      <w:r w:rsidRPr="00CE6C14">
        <w:rPr>
          <w:rFonts w:ascii="Arial" w:hAnsi="Arial" w:cs="Arial"/>
          <w:sz w:val="22"/>
          <w:szCs w:val="22"/>
        </w:rPr>
        <w:lastRenderedPageBreak/>
        <w:t>Control over investments</w:t>
      </w:r>
      <w:bookmarkEnd w:id="19"/>
    </w:p>
    <w:p w:rsidR="00950D87" w:rsidRPr="00CE6C14" w:rsidRDefault="00950D87" w:rsidP="00950D87">
      <w:pPr>
        <w:numPr>
          <w:ilvl w:val="1"/>
          <w:numId w:val="8"/>
        </w:numPr>
        <w:spacing w:line="295" w:lineRule="exact"/>
        <w:rPr>
          <w:rFonts w:ascii="Arial" w:eastAsia="Times New Roman" w:hAnsi="Arial"/>
          <w:sz w:val="22"/>
          <w:szCs w:val="22"/>
        </w:rPr>
      </w:pPr>
      <w:r w:rsidRPr="00CE6C14">
        <w:rPr>
          <w:rFonts w:ascii="Arial" w:eastAsia="Times New Roman" w:hAnsi="Arial"/>
          <w:sz w:val="22"/>
          <w:szCs w:val="22"/>
        </w:rPr>
        <w:t xml:space="preserve">An investment register should be kept of all investments made. The following information must be </w:t>
      </w:r>
      <w:r w:rsidR="006D2B9D" w:rsidRPr="00CE6C14">
        <w:rPr>
          <w:rFonts w:ascii="Arial" w:eastAsia="Times New Roman" w:hAnsi="Arial"/>
          <w:sz w:val="22"/>
          <w:szCs w:val="22"/>
        </w:rPr>
        <w:t>recorded: -</w:t>
      </w:r>
    </w:p>
    <w:p w:rsidR="00950D87" w:rsidRPr="00CE6C14" w:rsidRDefault="00950D87" w:rsidP="00950D87">
      <w:pPr>
        <w:spacing w:line="295" w:lineRule="exact"/>
        <w:rPr>
          <w:rFonts w:ascii="Arial" w:eastAsia="Times New Roman" w:hAnsi="Arial"/>
          <w:sz w:val="22"/>
          <w:szCs w:val="22"/>
        </w:rPr>
      </w:pPr>
    </w:p>
    <w:p w:rsidR="00950D87" w:rsidRPr="00CE6C14" w:rsidRDefault="00950D87" w:rsidP="00950D87">
      <w:pPr>
        <w:spacing w:line="295" w:lineRule="exact"/>
        <w:ind w:left="1440"/>
        <w:rPr>
          <w:rFonts w:ascii="Arial" w:eastAsia="Times New Roman" w:hAnsi="Arial"/>
          <w:sz w:val="22"/>
          <w:szCs w:val="22"/>
        </w:rPr>
      </w:pPr>
      <w:r w:rsidRPr="00CE6C14">
        <w:rPr>
          <w:rFonts w:ascii="Arial" w:eastAsia="Times New Roman" w:hAnsi="Arial"/>
          <w:sz w:val="22"/>
          <w:szCs w:val="22"/>
        </w:rPr>
        <w:t>a)</w:t>
      </w:r>
      <w:r w:rsidRPr="00CE6C14">
        <w:rPr>
          <w:rFonts w:ascii="Arial" w:eastAsia="Times New Roman" w:hAnsi="Arial"/>
          <w:sz w:val="22"/>
          <w:szCs w:val="22"/>
        </w:rPr>
        <w:tab/>
        <w:t>Name of institution;</w:t>
      </w:r>
    </w:p>
    <w:p w:rsidR="00950D87" w:rsidRPr="00CE6C14" w:rsidRDefault="00950D87" w:rsidP="00950D87">
      <w:pPr>
        <w:spacing w:line="295" w:lineRule="exact"/>
        <w:ind w:left="1440"/>
        <w:rPr>
          <w:rFonts w:ascii="Arial" w:eastAsia="Times New Roman" w:hAnsi="Arial"/>
          <w:sz w:val="22"/>
          <w:szCs w:val="22"/>
        </w:rPr>
      </w:pPr>
      <w:r w:rsidRPr="00CE6C14">
        <w:rPr>
          <w:rFonts w:ascii="Arial" w:eastAsia="Times New Roman" w:hAnsi="Arial"/>
          <w:sz w:val="22"/>
          <w:szCs w:val="22"/>
        </w:rPr>
        <w:t>b)</w:t>
      </w:r>
      <w:r w:rsidRPr="00CE6C14">
        <w:rPr>
          <w:rFonts w:ascii="Arial" w:eastAsia="Times New Roman" w:hAnsi="Arial"/>
          <w:sz w:val="22"/>
          <w:szCs w:val="22"/>
        </w:rPr>
        <w:tab/>
        <w:t>capital invested;</w:t>
      </w:r>
    </w:p>
    <w:p w:rsidR="00950D87" w:rsidRPr="00CE6C14" w:rsidRDefault="00950D87" w:rsidP="00950D87">
      <w:pPr>
        <w:spacing w:line="295" w:lineRule="exact"/>
        <w:ind w:left="1440"/>
        <w:rPr>
          <w:rFonts w:ascii="Arial" w:eastAsia="Times New Roman" w:hAnsi="Arial"/>
          <w:sz w:val="22"/>
          <w:szCs w:val="22"/>
        </w:rPr>
      </w:pPr>
      <w:r w:rsidRPr="00CE6C14">
        <w:rPr>
          <w:rFonts w:ascii="Arial" w:eastAsia="Times New Roman" w:hAnsi="Arial"/>
          <w:sz w:val="22"/>
          <w:szCs w:val="22"/>
        </w:rPr>
        <w:t>c)</w:t>
      </w:r>
      <w:r w:rsidRPr="00CE6C14">
        <w:rPr>
          <w:rFonts w:ascii="Arial" w:eastAsia="Times New Roman" w:hAnsi="Arial"/>
          <w:sz w:val="22"/>
          <w:szCs w:val="22"/>
        </w:rPr>
        <w:tab/>
        <w:t>date invested;</w:t>
      </w:r>
    </w:p>
    <w:p w:rsidR="00950D87" w:rsidRPr="00CE6C14" w:rsidRDefault="00950D87" w:rsidP="00950D87">
      <w:pPr>
        <w:spacing w:line="295" w:lineRule="exact"/>
        <w:ind w:left="1440"/>
        <w:rPr>
          <w:rFonts w:ascii="Arial" w:eastAsia="Times New Roman" w:hAnsi="Arial"/>
          <w:sz w:val="22"/>
          <w:szCs w:val="22"/>
        </w:rPr>
      </w:pPr>
      <w:r w:rsidRPr="00CE6C14">
        <w:rPr>
          <w:rFonts w:ascii="Arial" w:eastAsia="Times New Roman" w:hAnsi="Arial"/>
          <w:sz w:val="22"/>
          <w:szCs w:val="22"/>
        </w:rPr>
        <w:t>d)</w:t>
      </w:r>
      <w:r w:rsidRPr="00CE6C14">
        <w:rPr>
          <w:rFonts w:ascii="Arial" w:eastAsia="Times New Roman" w:hAnsi="Arial"/>
          <w:sz w:val="22"/>
          <w:szCs w:val="22"/>
        </w:rPr>
        <w:tab/>
        <w:t>interest rate;</w:t>
      </w:r>
    </w:p>
    <w:p w:rsidR="00950D87" w:rsidRPr="00CE6C14" w:rsidRDefault="00950D87" w:rsidP="00950D87">
      <w:pPr>
        <w:spacing w:line="295" w:lineRule="exact"/>
        <w:ind w:left="1440"/>
        <w:rPr>
          <w:rFonts w:ascii="Arial" w:eastAsia="Times New Roman" w:hAnsi="Arial"/>
          <w:sz w:val="22"/>
          <w:szCs w:val="22"/>
        </w:rPr>
      </w:pPr>
      <w:r w:rsidRPr="00CE6C14">
        <w:rPr>
          <w:rFonts w:ascii="Arial" w:eastAsia="Times New Roman" w:hAnsi="Arial"/>
          <w:sz w:val="22"/>
          <w:szCs w:val="22"/>
        </w:rPr>
        <w:t>e)</w:t>
      </w:r>
      <w:r w:rsidRPr="00CE6C14">
        <w:rPr>
          <w:rFonts w:ascii="Arial" w:eastAsia="Times New Roman" w:hAnsi="Arial"/>
          <w:sz w:val="22"/>
          <w:szCs w:val="22"/>
        </w:rPr>
        <w:tab/>
        <w:t>maturation date;</w:t>
      </w:r>
    </w:p>
    <w:p w:rsidR="00950D87" w:rsidRPr="00CE6C14" w:rsidRDefault="00950D87" w:rsidP="00950D87">
      <w:pPr>
        <w:spacing w:line="295" w:lineRule="exact"/>
        <w:ind w:left="1440"/>
        <w:rPr>
          <w:rFonts w:ascii="Arial" w:eastAsia="Times New Roman" w:hAnsi="Arial"/>
          <w:sz w:val="22"/>
          <w:szCs w:val="22"/>
        </w:rPr>
      </w:pPr>
      <w:r w:rsidRPr="00CE6C14">
        <w:rPr>
          <w:rFonts w:ascii="Arial" w:eastAsia="Times New Roman" w:hAnsi="Arial"/>
          <w:sz w:val="22"/>
          <w:szCs w:val="22"/>
        </w:rPr>
        <w:t>f)</w:t>
      </w:r>
      <w:r w:rsidRPr="00CE6C14">
        <w:rPr>
          <w:rFonts w:ascii="Arial" w:eastAsia="Times New Roman" w:hAnsi="Arial"/>
          <w:sz w:val="22"/>
          <w:szCs w:val="22"/>
        </w:rPr>
        <w:tab/>
        <w:t>interest received;</w:t>
      </w:r>
    </w:p>
    <w:p w:rsidR="00950D87" w:rsidRPr="00CE6C14" w:rsidRDefault="00950D87" w:rsidP="00950D87">
      <w:pPr>
        <w:spacing w:line="295" w:lineRule="exact"/>
        <w:ind w:left="1440"/>
        <w:rPr>
          <w:rFonts w:ascii="Arial" w:eastAsia="Times New Roman" w:hAnsi="Arial"/>
          <w:sz w:val="22"/>
          <w:szCs w:val="22"/>
        </w:rPr>
      </w:pPr>
      <w:r w:rsidRPr="00CE6C14">
        <w:rPr>
          <w:rFonts w:ascii="Arial" w:eastAsia="Times New Roman" w:hAnsi="Arial"/>
          <w:sz w:val="22"/>
          <w:szCs w:val="22"/>
        </w:rPr>
        <w:t>g)</w:t>
      </w:r>
      <w:r w:rsidRPr="00CE6C14">
        <w:rPr>
          <w:rFonts w:ascii="Arial" w:eastAsia="Times New Roman" w:hAnsi="Arial"/>
          <w:sz w:val="22"/>
          <w:szCs w:val="22"/>
        </w:rPr>
        <w:tab/>
        <w:t>capital repaid; and</w:t>
      </w:r>
    </w:p>
    <w:p w:rsidR="00957232" w:rsidRPr="00CE6C14" w:rsidRDefault="00950D87" w:rsidP="00950D87">
      <w:pPr>
        <w:spacing w:line="295" w:lineRule="exact"/>
        <w:ind w:left="1440"/>
        <w:rPr>
          <w:rFonts w:ascii="Arial" w:eastAsia="Times New Roman" w:hAnsi="Arial"/>
          <w:sz w:val="22"/>
          <w:szCs w:val="22"/>
        </w:rPr>
      </w:pPr>
      <w:r w:rsidRPr="00CE6C14">
        <w:rPr>
          <w:rFonts w:ascii="Arial" w:eastAsia="Times New Roman" w:hAnsi="Arial"/>
          <w:sz w:val="22"/>
          <w:szCs w:val="22"/>
        </w:rPr>
        <w:t>h)</w:t>
      </w:r>
      <w:r w:rsidRPr="00CE6C14">
        <w:rPr>
          <w:rFonts w:ascii="Arial" w:eastAsia="Times New Roman" w:hAnsi="Arial"/>
          <w:sz w:val="22"/>
          <w:szCs w:val="22"/>
        </w:rPr>
        <w:tab/>
        <w:t>balance invested</w:t>
      </w:r>
    </w:p>
    <w:p w:rsidR="007F4826" w:rsidRPr="00CE6C14" w:rsidRDefault="007F4826" w:rsidP="00950D87">
      <w:pPr>
        <w:spacing w:line="295" w:lineRule="exact"/>
        <w:ind w:left="1440"/>
        <w:rPr>
          <w:rFonts w:ascii="Arial" w:eastAsia="Times New Roman" w:hAnsi="Arial"/>
          <w:sz w:val="22"/>
          <w:szCs w:val="22"/>
        </w:rPr>
      </w:pPr>
    </w:p>
    <w:p w:rsidR="007F4826" w:rsidRPr="00CE6C14" w:rsidRDefault="007F4826" w:rsidP="00950D87">
      <w:pPr>
        <w:spacing w:line="295" w:lineRule="exact"/>
        <w:ind w:left="1440"/>
        <w:rPr>
          <w:rFonts w:ascii="Arial" w:eastAsia="Times New Roman" w:hAnsi="Arial"/>
          <w:sz w:val="22"/>
          <w:szCs w:val="22"/>
        </w:rPr>
      </w:pPr>
    </w:p>
    <w:p w:rsidR="007F4826" w:rsidRPr="00CE6C14" w:rsidRDefault="007F4826" w:rsidP="007F4826">
      <w:pPr>
        <w:pStyle w:val="Heading1"/>
        <w:numPr>
          <w:ilvl w:val="0"/>
          <w:numId w:val="8"/>
        </w:numPr>
        <w:rPr>
          <w:rFonts w:ascii="Arial" w:hAnsi="Arial" w:cs="Arial"/>
          <w:sz w:val="22"/>
          <w:szCs w:val="22"/>
        </w:rPr>
      </w:pPr>
      <w:r w:rsidRPr="00CE6C14">
        <w:rPr>
          <w:rFonts w:ascii="Arial" w:hAnsi="Arial" w:cs="Arial"/>
          <w:sz w:val="22"/>
          <w:szCs w:val="22"/>
        </w:rPr>
        <w:t>Competitive selection process</w:t>
      </w:r>
    </w:p>
    <w:p w:rsidR="007F4826" w:rsidRPr="00CE6C14" w:rsidRDefault="007F4826" w:rsidP="00CC3487">
      <w:pPr>
        <w:pStyle w:val="ListParagraph"/>
        <w:numPr>
          <w:ilvl w:val="0"/>
          <w:numId w:val="24"/>
        </w:numPr>
        <w:rPr>
          <w:rFonts w:ascii="Arial" w:hAnsi="Arial"/>
          <w:sz w:val="22"/>
          <w:szCs w:val="22"/>
        </w:rPr>
      </w:pPr>
      <w:r w:rsidRPr="00CE6C14">
        <w:rPr>
          <w:rFonts w:ascii="Arial" w:hAnsi="Arial"/>
          <w:sz w:val="22"/>
          <w:szCs w:val="22"/>
        </w:rPr>
        <w:t>The section of investee for any investment shall be a competitive process.</w:t>
      </w:r>
    </w:p>
    <w:p w:rsidR="007F4826" w:rsidRPr="00CE6C14" w:rsidRDefault="007F4826" w:rsidP="00CC3487">
      <w:pPr>
        <w:pStyle w:val="ListParagraph"/>
        <w:numPr>
          <w:ilvl w:val="0"/>
          <w:numId w:val="24"/>
        </w:numPr>
        <w:rPr>
          <w:rFonts w:ascii="Arial" w:hAnsi="Arial"/>
          <w:sz w:val="22"/>
          <w:szCs w:val="22"/>
        </w:rPr>
      </w:pPr>
      <w:r w:rsidRPr="00CE6C14">
        <w:rPr>
          <w:rFonts w:ascii="Arial" w:hAnsi="Arial"/>
          <w:sz w:val="22"/>
          <w:szCs w:val="22"/>
        </w:rPr>
        <w:t xml:space="preserve">Quotations shall be invited </w:t>
      </w:r>
      <w:r w:rsidR="00E011DB" w:rsidRPr="00CE6C14">
        <w:rPr>
          <w:rFonts w:ascii="Arial" w:hAnsi="Arial"/>
          <w:sz w:val="22"/>
          <w:szCs w:val="22"/>
        </w:rPr>
        <w:t>in the manner specified above, from at least three eligible investees for the terms for which the investment is to be made.</w:t>
      </w:r>
    </w:p>
    <w:p w:rsidR="00E468E4" w:rsidRDefault="00E011DB" w:rsidP="00E468E4">
      <w:pPr>
        <w:pStyle w:val="ListParagraph"/>
        <w:numPr>
          <w:ilvl w:val="0"/>
          <w:numId w:val="24"/>
        </w:numPr>
        <w:rPr>
          <w:rFonts w:ascii="Arial" w:hAnsi="Arial"/>
          <w:sz w:val="22"/>
          <w:szCs w:val="22"/>
        </w:rPr>
      </w:pPr>
      <w:r w:rsidRPr="00CE6C14">
        <w:rPr>
          <w:rFonts w:ascii="Arial" w:hAnsi="Arial"/>
          <w:sz w:val="22"/>
          <w:szCs w:val="22"/>
        </w:rPr>
        <w:t>In the event of one of the investees offering a more beneficial rate for an alternative term, the other investees initially invited to quote should be approached for their rates on the alternative term as indicated in the preceding paragraphs.</w:t>
      </w:r>
    </w:p>
    <w:p w:rsidR="00E468E4" w:rsidRDefault="00E468E4">
      <w:pPr>
        <w:pStyle w:val="ListParagraph"/>
        <w:numPr>
          <w:ilvl w:val="0"/>
          <w:numId w:val="24"/>
        </w:numPr>
        <w:rPr>
          <w:rFonts w:ascii="Arial" w:hAnsi="Arial"/>
          <w:sz w:val="22"/>
          <w:szCs w:val="22"/>
        </w:rPr>
      </w:pPr>
      <w:r w:rsidRPr="00D242D4">
        <w:rPr>
          <w:rFonts w:ascii="Arial" w:hAnsi="Arial"/>
          <w:sz w:val="22"/>
          <w:szCs w:val="22"/>
        </w:rPr>
        <w:t>Credit worthiness should form part of the evaluation of investees. Msunduzi shall invest only with investees having a favourable investment grade rating, as determined in paragraph 1.6</w:t>
      </w:r>
      <w:r>
        <w:rPr>
          <w:rFonts w:ascii="Arial" w:hAnsi="Arial"/>
          <w:sz w:val="22"/>
          <w:szCs w:val="22"/>
        </w:rPr>
        <w:t>.</w:t>
      </w:r>
    </w:p>
    <w:p w:rsidR="00E468E4" w:rsidRPr="00E468E4" w:rsidRDefault="00E468E4" w:rsidP="00E468E4">
      <w:pPr>
        <w:pStyle w:val="ListParagraph"/>
        <w:numPr>
          <w:ilvl w:val="0"/>
          <w:numId w:val="24"/>
        </w:numPr>
        <w:rPr>
          <w:rFonts w:ascii="Arial" w:hAnsi="Arial"/>
          <w:sz w:val="22"/>
          <w:szCs w:val="22"/>
        </w:rPr>
      </w:pPr>
      <w:r w:rsidRPr="00E468E4">
        <w:rPr>
          <w:rFonts w:ascii="Arial" w:hAnsi="Arial"/>
          <w:sz w:val="22"/>
          <w:szCs w:val="22"/>
        </w:rPr>
        <w:t>Msunduzi may not invest with an investee whose credit rating was downgraded as a result of such investee’s own financial operations</w:t>
      </w:r>
      <w:r>
        <w:rPr>
          <w:rFonts w:ascii="Arial" w:hAnsi="Arial"/>
          <w:sz w:val="22"/>
          <w:szCs w:val="22"/>
        </w:rPr>
        <w:t>.</w:t>
      </w:r>
    </w:p>
    <w:p w:rsidR="00E468E4" w:rsidRPr="00D242D4" w:rsidRDefault="00E468E4" w:rsidP="00D242D4">
      <w:pPr>
        <w:pStyle w:val="ListParagraph"/>
        <w:rPr>
          <w:rFonts w:ascii="Arial" w:hAnsi="Arial"/>
          <w:sz w:val="22"/>
          <w:szCs w:val="22"/>
        </w:rPr>
      </w:pPr>
    </w:p>
    <w:p w:rsidR="008026DD" w:rsidRDefault="008026DD" w:rsidP="00E468E4">
      <w:pPr>
        <w:pStyle w:val="ListParagraph"/>
        <w:rPr>
          <w:rFonts w:ascii="Arial" w:hAnsi="Arial"/>
          <w:sz w:val="22"/>
          <w:szCs w:val="22"/>
        </w:rPr>
      </w:pPr>
    </w:p>
    <w:p w:rsidR="00E011DB" w:rsidRPr="00CE6C14" w:rsidRDefault="00E011DB" w:rsidP="008026DD">
      <w:pPr>
        <w:pStyle w:val="ListParagraph"/>
        <w:rPr>
          <w:rFonts w:ascii="Arial" w:hAnsi="Arial"/>
          <w:sz w:val="22"/>
          <w:szCs w:val="22"/>
        </w:rPr>
      </w:pPr>
      <w:r w:rsidRPr="00CE6C14">
        <w:rPr>
          <w:rFonts w:ascii="Arial" w:hAnsi="Arial"/>
          <w:sz w:val="22"/>
          <w:szCs w:val="22"/>
        </w:rPr>
        <w:t xml:space="preserve"> </w:t>
      </w:r>
    </w:p>
    <w:p w:rsidR="007F4826" w:rsidRPr="00CE6C14" w:rsidRDefault="007F4826" w:rsidP="00950D87">
      <w:pPr>
        <w:spacing w:line="295" w:lineRule="exact"/>
        <w:ind w:left="1440"/>
        <w:rPr>
          <w:rFonts w:ascii="Arial" w:eastAsia="Times New Roman" w:hAnsi="Arial"/>
          <w:sz w:val="22"/>
          <w:szCs w:val="22"/>
        </w:rPr>
      </w:pPr>
    </w:p>
    <w:p w:rsidR="00957232" w:rsidRPr="00CE6C14" w:rsidRDefault="00FB579D" w:rsidP="00B21BCD">
      <w:pPr>
        <w:pStyle w:val="Heading1"/>
        <w:numPr>
          <w:ilvl w:val="0"/>
          <w:numId w:val="8"/>
        </w:numPr>
        <w:rPr>
          <w:rFonts w:ascii="Arial" w:eastAsia="Arial" w:hAnsi="Arial" w:cs="Arial"/>
          <w:sz w:val="22"/>
          <w:szCs w:val="22"/>
        </w:rPr>
      </w:pPr>
      <w:bookmarkStart w:id="20" w:name="_Toc2875106"/>
      <w:r w:rsidRPr="00CE6C14">
        <w:rPr>
          <w:rFonts w:ascii="Arial" w:eastAsia="Arial" w:hAnsi="Arial" w:cs="Arial"/>
          <w:sz w:val="22"/>
          <w:szCs w:val="22"/>
        </w:rPr>
        <w:lastRenderedPageBreak/>
        <w:t>Commencement</w:t>
      </w:r>
      <w:bookmarkEnd w:id="20"/>
    </w:p>
    <w:p w:rsidR="00957232" w:rsidRPr="00CE6C14" w:rsidRDefault="00957232">
      <w:pPr>
        <w:spacing w:line="200" w:lineRule="exact"/>
        <w:rPr>
          <w:rFonts w:ascii="Arial" w:eastAsia="Arial" w:hAnsi="Arial"/>
          <w:b/>
          <w:sz w:val="22"/>
          <w:szCs w:val="22"/>
        </w:rPr>
      </w:pPr>
    </w:p>
    <w:p w:rsidR="00957232" w:rsidRPr="00CE6C14" w:rsidRDefault="00957232">
      <w:pPr>
        <w:spacing w:line="291" w:lineRule="exact"/>
        <w:rPr>
          <w:rFonts w:ascii="Arial" w:eastAsia="Arial" w:hAnsi="Arial"/>
          <w:b/>
          <w:sz w:val="22"/>
          <w:szCs w:val="22"/>
        </w:rPr>
      </w:pPr>
    </w:p>
    <w:p w:rsidR="00957232" w:rsidRPr="00CE6C14" w:rsidRDefault="00FB579D" w:rsidP="007821F9">
      <w:pPr>
        <w:spacing w:line="0" w:lineRule="atLeast"/>
        <w:ind w:left="284"/>
        <w:rPr>
          <w:rFonts w:ascii="Arial" w:eastAsia="Arial" w:hAnsi="Arial"/>
          <w:sz w:val="22"/>
          <w:szCs w:val="22"/>
        </w:rPr>
      </w:pPr>
      <w:r w:rsidRPr="00CE6C14">
        <w:rPr>
          <w:rFonts w:ascii="Arial" w:eastAsia="Arial" w:hAnsi="Arial"/>
          <w:sz w:val="22"/>
          <w:szCs w:val="22"/>
        </w:rPr>
        <w:t xml:space="preserve">This policy and amendments shall be </w:t>
      </w:r>
      <w:r w:rsidR="004E07F3">
        <w:rPr>
          <w:rFonts w:ascii="Arial" w:eastAsia="Arial" w:hAnsi="Arial"/>
          <w:sz w:val="22"/>
          <w:szCs w:val="22"/>
        </w:rPr>
        <w:t>effective</w:t>
      </w:r>
      <w:r w:rsidRPr="00CE6C14">
        <w:rPr>
          <w:rFonts w:ascii="Arial" w:eastAsia="Arial" w:hAnsi="Arial"/>
          <w:sz w:val="22"/>
          <w:szCs w:val="22"/>
        </w:rPr>
        <w:t xml:space="preserve"> as from </w:t>
      </w:r>
      <w:r w:rsidRPr="00CE6C14">
        <w:rPr>
          <w:rFonts w:ascii="Arial" w:eastAsia="Arial" w:hAnsi="Arial"/>
          <w:b/>
          <w:sz w:val="22"/>
          <w:szCs w:val="22"/>
        </w:rPr>
        <w:t>1 July 20</w:t>
      </w:r>
      <w:r w:rsidR="004E07F3">
        <w:rPr>
          <w:rFonts w:ascii="Arial" w:eastAsia="Arial" w:hAnsi="Arial"/>
          <w:b/>
          <w:sz w:val="22"/>
          <w:szCs w:val="22"/>
        </w:rPr>
        <w:t>21</w:t>
      </w:r>
      <w:r w:rsidRPr="00CE6C14">
        <w:rPr>
          <w:rFonts w:ascii="Arial" w:eastAsia="Arial" w:hAnsi="Arial"/>
          <w:sz w:val="22"/>
          <w:szCs w:val="22"/>
        </w:rPr>
        <w:t>.</w:t>
      </w:r>
    </w:p>
    <w:p w:rsidR="00957232" w:rsidRPr="00CE6C14" w:rsidRDefault="00957232">
      <w:pPr>
        <w:spacing w:line="2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957232" w:rsidRPr="00CE6C14" w:rsidRDefault="00957232">
      <w:pPr>
        <w:spacing w:line="200" w:lineRule="exact"/>
        <w:rPr>
          <w:rFonts w:ascii="Arial" w:eastAsia="Times New Roman" w:hAnsi="Arial"/>
          <w:sz w:val="22"/>
          <w:szCs w:val="22"/>
        </w:rPr>
      </w:pPr>
    </w:p>
    <w:p w:rsidR="00FB579D" w:rsidRPr="00CE6C14" w:rsidRDefault="00FB579D">
      <w:pPr>
        <w:spacing w:line="200" w:lineRule="exact"/>
        <w:rPr>
          <w:rFonts w:ascii="Arial" w:eastAsia="Times New Roman" w:hAnsi="Arial"/>
          <w:sz w:val="22"/>
          <w:szCs w:val="22"/>
        </w:rPr>
      </w:pPr>
    </w:p>
    <w:sectPr w:rsidR="00FB579D" w:rsidRPr="00CE6C14" w:rsidSect="009F39D3">
      <w:pgSz w:w="11900" w:h="16834"/>
      <w:pgMar w:top="702" w:right="1389" w:bottom="411" w:left="1440" w:header="0" w:footer="0" w:gutter="0"/>
      <w:cols w:space="0" w:equalWidth="0">
        <w:col w:w="90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C30" w:rsidRDefault="00760C30" w:rsidP="00B82C59">
      <w:r>
        <w:separator/>
      </w:r>
    </w:p>
  </w:endnote>
  <w:endnote w:type="continuationSeparator" w:id="0">
    <w:p w:rsidR="00760C30" w:rsidRDefault="00760C30" w:rsidP="00B82C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Eras Bold ITC">
    <w:panose1 w:val="020B0907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2C59" w:rsidRPr="00B82C59" w:rsidRDefault="00B82C59">
    <w:pPr>
      <w:pStyle w:val="Footer"/>
      <w:jc w:val="center"/>
      <w:rPr>
        <w:rFonts w:ascii="Arial" w:hAnsi="Arial"/>
        <w:sz w:val="18"/>
      </w:rPr>
    </w:pPr>
    <w:r w:rsidRPr="00B82C59">
      <w:rPr>
        <w:rFonts w:ascii="Arial" w:hAnsi="Arial"/>
        <w:sz w:val="18"/>
      </w:rPr>
      <w:t xml:space="preserve">Page </w:t>
    </w:r>
    <w:r w:rsidR="009F39D3" w:rsidRPr="00B82C59">
      <w:rPr>
        <w:rFonts w:ascii="Arial" w:hAnsi="Arial"/>
        <w:b/>
        <w:bCs/>
        <w:sz w:val="22"/>
        <w:szCs w:val="24"/>
      </w:rPr>
      <w:fldChar w:fldCharType="begin"/>
    </w:r>
    <w:r w:rsidRPr="00B82C59">
      <w:rPr>
        <w:rFonts w:ascii="Arial" w:hAnsi="Arial"/>
        <w:b/>
        <w:bCs/>
        <w:sz w:val="18"/>
      </w:rPr>
      <w:instrText xml:space="preserve"> PAGE </w:instrText>
    </w:r>
    <w:r w:rsidR="009F39D3" w:rsidRPr="00B82C59">
      <w:rPr>
        <w:rFonts w:ascii="Arial" w:hAnsi="Arial"/>
        <w:b/>
        <w:bCs/>
        <w:sz w:val="22"/>
        <w:szCs w:val="24"/>
      </w:rPr>
      <w:fldChar w:fldCharType="separate"/>
    </w:r>
    <w:r w:rsidR="003E2672">
      <w:rPr>
        <w:rFonts w:ascii="Arial" w:hAnsi="Arial"/>
        <w:b/>
        <w:bCs/>
        <w:noProof/>
        <w:sz w:val="18"/>
      </w:rPr>
      <w:t>1</w:t>
    </w:r>
    <w:r w:rsidR="009F39D3" w:rsidRPr="00B82C59">
      <w:rPr>
        <w:rFonts w:ascii="Arial" w:hAnsi="Arial"/>
        <w:b/>
        <w:bCs/>
        <w:sz w:val="22"/>
        <w:szCs w:val="24"/>
      </w:rPr>
      <w:fldChar w:fldCharType="end"/>
    </w:r>
    <w:r w:rsidRPr="00B82C59">
      <w:rPr>
        <w:rFonts w:ascii="Arial" w:hAnsi="Arial"/>
        <w:sz w:val="18"/>
      </w:rPr>
      <w:t xml:space="preserve"> of </w:t>
    </w:r>
    <w:r w:rsidR="009F39D3" w:rsidRPr="00B82C59">
      <w:rPr>
        <w:rFonts w:ascii="Arial" w:hAnsi="Arial"/>
        <w:b/>
        <w:bCs/>
        <w:sz w:val="22"/>
        <w:szCs w:val="24"/>
      </w:rPr>
      <w:fldChar w:fldCharType="begin"/>
    </w:r>
    <w:r w:rsidRPr="00B82C59">
      <w:rPr>
        <w:rFonts w:ascii="Arial" w:hAnsi="Arial"/>
        <w:b/>
        <w:bCs/>
        <w:sz w:val="18"/>
      </w:rPr>
      <w:instrText xml:space="preserve"> NUMPAGES  </w:instrText>
    </w:r>
    <w:r w:rsidR="009F39D3" w:rsidRPr="00B82C59">
      <w:rPr>
        <w:rFonts w:ascii="Arial" w:hAnsi="Arial"/>
        <w:b/>
        <w:bCs/>
        <w:sz w:val="22"/>
        <w:szCs w:val="24"/>
      </w:rPr>
      <w:fldChar w:fldCharType="separate"/>
    </w:r>
    <w:r w:rsidR="003E2672">
      <w:rPr>
        <w:rFonts w:ascii="Arial" w:hAnsi="Arial"/>
        <w:b/>
        <w:bCs/>
        <w:noProof/>
        <w:sz w:val="18"/>
      </w:rPr>
      <w:t>1</w:t>
    </w:r>
    <w:r w:rsidR="009F39D3" w:rsidRPr="00B82C59">
      <w:rPr>
        <w:rFonts w:ascii="Arial" w:hAnsi="Arial"/>
        <w:b/>
        <w:bCs/>
        <w:sz w:val="22"/>
        <w:szCs w:val="24"/>
      </w:rPr>
      <w:fldChar w:fldCharType="end"/>
    </w:r>
  </w:p>
  <w:p w:rsidR="00B82C59" w:rsidRPr="00B82C59" w:rsidRDefault="00B82C59">
    <w:pPr>
      <w:pStyle w:val="Footer"/>
      <w:rPr>
        <w:rFonts w:ascii="Arial" w:hAnsi="Arial"/>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C30" w:rsidRDefault="00760C30" w:rsidP="00B82C59">
      <w:r>
        <w:separator/>
      </w:r>
    </w:p>
  </w:footnote>
  <w:footnote w:type="continuationSeparator" w:id="0">
    <w:p w:rsidR="00760C30" w:rsidRDefault="00760C30" w:rsidP="00B82C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0989344"/>
      <w:docPartObj>
        <w:docPartGallery w:val="Watermarks"/>
        <w:docPartUnique/>
      </w:docPartObj>
    </w:sdtPr>
    <w:sdtEndPr/>
    <w:sdtContent>
      <w:p w:rsidR="00B82C59" w:rsidRDefault="00760C30">
        <w:pPr>
          <w:pStyle w:val="Header"/>
        </w:pPr>
        <w:r>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0" type="#_x0000_t136" style="position:absolute;margin-left:0;margin-top:0;width:412.4pt;height:247.45pt;rotation:315;z-index:-25165568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rsidR="00B82C59" w:rsidRDefault="00B82C59" w:rsidP="00B82C59">
    <w:pPr>
      <w:tabs>
        <w:tab w:val="left" w:pos="5980"/>
      </w:tabs>
      <w:spacing w:line="0" w:lineRule="atLeast"/>
      <w:rPr>
        <w:b/>
        <w:i/>
        <w:sz w:val="18"/>
      </w:rPr>
    </w:pPr>
  </w:p>
  <w:p w:rsidR="00B82C59" w:rsidRDefault="00B82C59" w:rsidP="00B82C59">
    <w:pPr>
      <w:tabs>
        <w:tab w:val="left" w:pos="5980"/>
      </w:tabs>
      <w:spacing w:line="0" w:lineRule="atLeast"/>
      <w:rPr>
        <w:b/>
        <w:i/>
        <w:sz w:val="17"/>
      </w:rPr>
    </w:pPr>
    <w:r>
      <w:rPr>
        <w:b/>
        <w:i/>
        <w:sz w:val="18"/>
      </w:rPr>
      <w:t>The Msunduzi Municipality</w:t>
    </w:r>
    <w:r>
      <w:rPr>
        <w:rFonts w:ascii="Times New Roman" w:eastAsia="Times New Roman" w:hAnsi="Times New Roman"/>
      </w:rPr>
      <w:tab/>
    </w:r>
    <w:r>
      <w:rPr>
        <w:b/>
        <w:i/>
        <w:sz w:val="17"/>
      </w:rPr>
      <w:t>Cash Management and Investment Policy</w:t>
    </w:r>
  </w:p>
  <w:p w:rsidR="00B82C59" w:rsidRDefault="003E2672">
    <w:pPr>
      <w:pStyle w:val="Header"/>
    </w:pPr>
    <w:r>
      <w:rPr>
        <w:noProof/>
      </w:rPr>
      <mc:AlternateContent>
        <mc:Choice Requires="wps">
          <w:drawing>
            <wp:anchor distT="0" distB="0" distL="114300" distR="114300" simplePos="0" relativeHeight="251658752" behindDoc="0" locked="0" layoutInCell="1" allowOverlap="1">
              <wp:simplePos x="0" y="0"/>
              <wp:positionH relativeFrom="column">
                <wp:posOffset>9525</wp:posOffset>
              </wp:positionH>
              <wp:positionV relativeFrom="paragraph">
                <wp:posOffset>32385</wp:posOffset>
              </wp:positionV>
              <wp:extent cx="5638800" cy="9525"/>
              <wp:effectExtent l="19050" t="19050" r="3175" b="1397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638800" cy="9525"/>
                      </a:xfrm>
                      <a:prstGeom prst="straightConnector1">
                        <a:avLst/>
                      </a:prstGeom>
                      <a:noFill/>
                      <a:ln w="31750" cmpd="sng">
                        <a:solidFill>
                          <a:srgbClr val="000000"/>
                        </a:solidFill>
                        <a:prstDash val="solid"/>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43E9F70F" id="_x0000_t32" coordsize="21600,21600" o:spt="32" o:oned="t" path="m,l21600,21600e" filled="f">
              <v:path arrowok="t" fillok="f" o:connecttype="none"/>
              <o:lock v:ext="edit" shapetype="t"/>
            </v:shapetype>
            <v:shape id="AutoShape 1" o:spid="_x0000_s1026" type="#_x0000_t32" style="position:absolute;margin-left:.75pt;margin-top:2.55pt;width:444pt;height:.75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" strokeweight="2.5pt">
              <v:shadow color="#868686"/>
            </v:shape>
          </w:pict>
        </mc:Fallback>
      </mc:AlternateContent>
    </w:r>
  </w:p>
  <w:p w:rsidR="00B82C59" w:rsidRDefault="00B82C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2AE8944A"/>
    <w:lvl w:ilvl="0" w:tplc="E6C6F69A">
      <w:start w:val="1"/>
      <w:numFmt w:val="decimal"/>
      <w:lvlText w:val="%1."/>
      <w:lvlJc w:val="left"/>
    </w:lvl>
    <w:lvl w:ilvl="1" w:tplc="3C063626">
      <w:start w:val="1"/>
      <w:numFmt w:val="bullet"/>
      <w:lvlText w:val=""/>
      <w:lvlJc w:val="left"/>
    </w:lvl>
    <w:lvl w:ilvl="2" w:tplc="9BB4D4F4">
      <w:start w:val="1"/>
      <w:numFmt w:val="bullet"/>
      <w:lvlText w:val=""/>
      <w:lvlJc w:val="left"/>
    </w:lvl>
    <w:lvl w:ilvl="3" w:tplc="52364F5A">
      <w:start w:val="1"/>
      <w:numFmt w:val="bullet"/>
      <w:lvlText w:val=""/>
      <w:lvlJc w:val="left"/>
    </w:lvl>
    <w:lvl w:ilvl="4" w:tplc="B0C89A86">
      <w:start w:val="1"/>
      <w:numFmt w:val="bullet"/>
      <w:lvlText w:val=""/>
      <w:lvlJc w:val="left"/>
    </w:lvl>
    <w:lvl w:ilvl="5" w:tplc="7E088950">
      <w:start w:val="1"/>
      <w:numFmt w:val="bullet"/>
      <w:lvlText w:val=""/>
      <w:lvlJc w:val="left"/>
    </w:lvl>
    <w:lvl w:ilvl="6" w:tplc="408A80AA">
      <w:start w:val="1"/>
      <w:numFmt w:val="bullet"/>
      <w:lvlText w:val=""/>
      <w:lvlJc w:val="left"/>
    </w:lvl>
    <w:lvl w:ilvl="7" w:tplc="5920B18C">
      <w:start w:val="1"/>
      <w:numFmt w:val="bullet"/>
      <w:lvlText w:val=""/>
      <w:lvlJc w:val="left"/>
    </w:lvl>
    <w:lvl w:ilvl="8" w:tplc="DCE4AF42">
      <w:start w:val="1"/>
      <w:numFmt w:val="bullet"/>
      <w:lvlText w:val=""/>
      <w:lvlJc w:val="left"/>
    </w:lvl>
  </w:abstractNum>
  <w:abstractNum w:abstractNumId="1" w15:restartNumberingAfterBreak="0">
    <w:nsid w:val="00000002"/>
    <w:multiLevelType w:val="hybridMultilevel"/>
    <w:tmpl w:val="625558EC"/>
    <w:lvl w:ilvl="0" w:tplc="B972DDAA">
      <w:start w:val="1"/>
      <w:numFmt w:val="decimal"/>
      <w:lvlText w:val="%1."/>
      <w:lvlJc w:val="left"/>
    </w:lvl>
    <w:lvl w:ilvl="1" w:tplc="4014C942">
      <w:start w:val="1"/>
      <w:numFmt w:val="bullet"/>
      <w:lvlText w:val=""/>
      <w:lvlJc w:val="left"/>
    </w:lvl>
    <w:lvl w:ilvl="2" w:tplc="5CA6E188">
      <w:start w:val="1"/>
      <w:numFmt w:val="bullet"/>
      <w:lvlText w:val=""/>
      <w:lvlJc w:val="left"/>
    </w:lvl>
    <w:lvl w:ilvl="3" w:tplc="B69C0FD6">
      <w:start w:val="1"/>
      <w:numFmt w:val="bullet"/>
      <w:lvlText w:val=""/>
      <w:lvlJc w:val="left"/>
    </w:lvl>
    <w:lvl w:ilvl="4" w:tplc="D6EEED8A">
      <w:start w:val="1"/>
      <w:numFmt w:val="bullet"/>
      <w:lvlText w:val=""/>
      <w:lvlJc w:val="left"/>
    </w:lvl>
    <w:lvl w:ilvl="5" w:tplc="84183556">
      <w:start w:val="1"/>
      <w:numFmt w:val="bullet"/>
      <w:lvlText w:val=""/>
      <w:lvlJc w:val="left"/>
    </w:lvl>
    <w:lvl w:ilvl="6" w:tplc="797AD516">
      <w:start w:val="1"/>
      <w:numFmt w:val="bullet"/>
      <w:lvlText w:val=""/>
      <w:lvlJc w:val="left"/>
    </w:lvl>
    <w:lvl w:ilvl="7" w:tplc="2BEED0A2">
      <w:start w:val="1"/>
      <w:numFmt w:val="bullet"/>
      <w:lvlText w:val=""/>
      <w:lvlJc w:val="left"/>
    </w:lvl>
    <w:lvl w:ilvl="8" w:tplc="901C2C08">
      <w:start w:val="1"/>
      <w:numFmt w:val="bullet"/>
      <w:lvlText w:val=""/>
      <w:lvlJc w:val="left"/>
    </w:lvl>
  </w:abstractNum>
  <w:abstractNum w:abstractNumId="2" w15:restartNumberingAfterBreak="0">
    <w:nsid w:val="00000003"/>
    <w:multiLevelType w:val="hybridMultilevel"/>
    <w:tmpl w:val="238E1F28"/>
    <w:lvl w:ilvl="0" w:tplc="28A6D070">
      <w:start w:val="2"/>
      <w:numFmt w:val="decimal"/>
      <w:lvlText w:val="%1."/>
      <w:lvlJc w:val="left"/>
    </w:lvl>
    <w:lvl w:ilvl="1" w:tplc="D89EC90C">
      <w:start w:val="1"/>
      <w:numFmt w:val="bullet"/>
      <w:lvlText w:val=""/>
      <w:lvlJc w:val="left"/>
    </w:lvl>
    <w:lvl w:ilvl="2" w:tplc="4A08816A">
      <w:start w:val="1"/>
      <w:numFmt w:val="bullet"/>
      <w:lvlText w:val=""/>
      <w:lvlJc w:val="left"/>
    </w:lvl>
    <w:lvl w:ilvl="3" w:tplc="505ADECE">
      <w:start w:val="1"/>
      <w:numFmt w:val="bullet"/>
      <w:lvlText w:val=""/>
      <w:lvlJc w:val="left"/>
    </w:lvl>
    <w:lvl w:ilvl="4" w:tplc="1E728288">
      <w:start w:val="1"/>
      <w:numFmt w:val="bullet"/>
      <w:lvlText w:val=""/>
      <w:lvlJc w:val="left"/>
    </w:lvl>
    <w:lvl w:ilvl="5" w:tplc="34563C1C">
      <w:start w:val="1"/>
      <w:numFmt w:val="bullet"/>
      <w:lvlText w:val=""/>
      <w:lvlJc w:val="left"/>
    </w:lvl>
    <w:lvl w:ilvl="6" w:tplc="7FD8058C">
      <w:start w:val="1"/>
      <w:numFmt w:val="bullet"/>
      <w:lvlText w:val=""/>
      <w:lvlJc w:val="left"/>
    </w:lvl>
    <w:lvl w:ilvl="7" w:tplc="3634DAB2">
      <w:start w:val="1"/>
      <w:numFmt w:val="bullet"/>
      <w:lvlText w:val=""/>
      <w:lvlJc w:val="left"/>
    </w:lvl>
    <w:lvl w:ilvl="8" w:tplc="946C77F4">
      <w:start w:val="1"/>
      <w:numFmt w:val="bullet"/>
      <w:lvlText w:val=""/>
      <w:lvlJc w:val="left"/>
    </w:lvl>
  </w:abstractNum>
  <w:abstractNum w:abstractNumId="3" w15:restartNumberingAfterBreak="0">
    <w:nsid w:val="00000004"/>
    <w:multiLevelType w:val="hybridMultilevel"/>
    <w:tmpl w:val="46E87CCC"/>
    <w:lvl w:ilvl="0" w:tplc="E1423C34">
      <w:start w:val="4"/>
      <w:numFmt w:val="decimal"/>
      <w:lvlText w:val="%1."/>
      <w:lvlJc w:val="left"/>
    </w:lvl>
    <w:lvl w:ilvl="1" w:tplc="F4C4CDBE">
      <w:start w:val="1"/>
      <w:numFmt w:val="bullet"/>
      <w:lvlText w:val=""/>
      <w:lvlJc w:val="left"/>
    </w:lvl>
    <w:lvl w:ilvl="2" w:tplc="86980782">
      <w:start w:val="1"/>
      <w:numFmt w:val="bullet"/>
      <w:lvlText w:val=""/>
      <w:lvlJc w:val="left"/>
    </w:lvl>
    <w:lvl w:ilvl="3" w:tplc="66CC3900">
      <w:start w:val="1"/>
      <w:numFmt w:val="bullet"/>
      <w:lvlText w:val=""/>
      <w:lvlJc w:val="left"/>
    </w:lvl>
    <w:lvl w:ilvl="4" w:tplc="0840F830">
      <w:start w:val="1"/>
      <w:numFmt w:val="bullet"/>
      <w:lvlText w:val=""/>
      <w:lvlJc w:val="left"/>
    </w:lvl>
    <w:lvl w:ilvl="5" w:tplc="FFB4560A">
      <w:start w:val="1"/>
      <w:numFmt w:val="bullet"/>
      <w:lvlText w:val=""/>
      <w:lvlJc w:val="left"/>
    </w:lvl>
    <w:lvl w:ilvl="6" w:tplc="297E2A7E">
      <w:start w:val="1"/>
      <w:numFmt w:val="bullet"/>
      <w:lvlText w:val=""/>
      <w:lvlJc w:val="left"/>
    </w:lvl>
    <w:lvl w:ilvl="7" w:tplc="A7922DCC">
      <w:start w:val="1"/>
      <w:numFmt w:val="bullet"/>
      <w:lvlText w:val=""/>
      <w:lvlJc w:val="left"/>
    </w:lvl>
    <w:lvl w:ilvl="8" w:tplc="679A1040">
      <w:start w:val="1"/>
      <w:numFmt w:val="bullet"/>
      <w:lvlText w:val=""/>
      <w:lvlJc w:val="left"/>
    </w:lvl>
  </w:abstractNum>
  <w:abstractNum w:abstractNumId="4" w15:restartNumberingAfterBreak="0">
    <w:nsid w:val="00000005"/>
    <w:multiLevelType w:val="hybridMultilevel"/>
    <w:tmpl w:val="3D1B58BA"/>
    <w:lvl w:ilvl="0" w:tplc="D0D2A2A0">
      <w:start w:val="5"/>
      <w:numFmt w:val="decimal"/>
      <w:lvlText w:val="%1."/>
      <w:lvlJc w:val="left"/>
    </w:lvl>
    <w:lvl w:ilvl="1" w:tplc="588EB56C">
      <w:start w:val="1"/>
      <w:numFmt w:val="bullet"/>
      <w:lvlText w:val=""/>
      <w:lvlJc w:val="left"/>
    </w:lvl>
    <w:lvl w:ilvl="2" w:tplc="977E248C">
      <w:start w:val="1"/>
      <w:numFmt w:val="bullet"/>
      <w:lvlText w:val=""/>
      <w:lvlJc w:val="left"/>
    </w:lvl>
    <w:lvl w:ilvl="3" w:tplc="95D6AF0E">
      <w:start w:val="1"/>
      <w:numFmt w:val="bullet"/>
      <w:lvlText w:val=""/>
      <w:lvlJc w:val="left"/>
    </w:lvl>
    <w:lvl w:ilvl="4" w:tplc="3AC881F6">
      <w:start w:val="1"/>
      <w:numFmt w:val="bullet"/>
      <w:lvlText w:val=""/>
      <w:lvlJc w:val="left"/>
    </w:lvl>
    <w:lvl w:ilvl="5" w:tplc="28CA3856">
      <w:start w:val="1"/>
      <w:numFmt w:val="bullet"/>
      <w:lvlText w:val=""/>
      <w:lvlJc w:val="left"/>
    </w:lvl>
    <w:lvl w:ilvl="6" w:tplc="B272454C">
      <w:start w:val="1"/>
      <w:numFmt w:val="bullet"/>
      <w:lvlText w:val=""/>
      <w:lvlJc w:val="left"/>
    </w:lvl>
    <w:lvl w:ilvl="7" w:tplc="F57051B0">
      <w:start w:val="1"/>
      <w:numFmt w:val="bullet"/>
      <w:lvlText w:val=""/>
      <w:lvlJc w:val="left"/>
    </w:lvl>
    <w:lvl w:ilvl="8" w:tplc="62F48E82">
      <w:start w:val="1"/>
      <w:numFmt w:val="bullet"/>
      <w:lvlText w:val=""/>
      <w:lvlJc w:val="left"/>
    </w:lvl>
  </w:abstractNum>
  <w:abstractNum w:abstractNumId="5" w15:restartNumberingAfterBreak="0">
    <w:nsid w:val="00000006"/>
    <w:multiLevelType w:val="hybridMultilevel"/>
    <w:tmpl w:val="507ED7AA"/>
    <w:lvl w:ilvl="0" w:tplc="B504D39E">
      <w:start w:val="6"/>
      <w:numFmt w:val="decimal"/>
      <w:lvlText w:val="%1."/>
      <w:lvlJc w:val="left"/>
    </w:lvl>
    <w:lvl w:ilvl="1" w:tplc="ED14DA7A">
      <w:start w:val="1"/>
      <w:numFmt w:val="bullet"/>
      <w:lvlText w:val=""/>
      <w:lvlJc w:val="left"/>
    </w:lvl>
    <w:lvl w:ilvl="2" w:tplc="1826BEEE">
      <w:start w:val="1"/>
      <w:numFmt w:val="bullet"/>
      <w:lvlText w:val=""/>
      <w:lvlJc w:val="left"/>
    </w:lvl>
    <w:lvl w:ilvl="3" w:tplc="3CE69F7E">
      <w:start w:val="1"/>
      <w:numFmt w:val="bullet"/>
      <w:lvlText w:val=""/>
      <w:lvlJc w:val="left"/>
    </w:lvl>
    <w:lvl w:ilvl="4" w:tplc="340C3BBC">
      <w:start w:val="1"/>
      <w:numFmt w:val="bullet"/>
      <w:lvlText w:val=""/>
      <w:lvlJc w:val="left"/>
    </w:lvl>
    <w:lvl w:ilvl="5" w:tplc="E91A1438">
      <w:start w:val="1"/>
      <w:numFmt w:val="bullet"/>
      <w:lvlText w:val=""/>
      <w:lvlJc w:val="left"/>
    </w:lvl>
    <w:lvl w:ilvl="6" w:tplc="263C2F08">
      <w:start w:val="1"/>
      <w:numFmt w:val="bullet"/>
      <w:lvlText w:val=""/>
      <w:lvlJc w:val="left"/>
    </w:lvl>
    <w:lvl w:ilvl="7" w:tplc="C316AAB6">
      <w:start w:val="1"/>
      <w:numFmt w:val="bullet"/>
      <w:lvlText w:val=""/>
      <w:lvlJc w:val="left"/>
    </w:lvl>
    <w:lvl w:ilvl="8" w:tplc="84E60EF6">
      <w:start w:val="1"/>
      <w:numFmt w:val="bullet"/>
      <w:lvlText w:val=""/>
      <w:lvlJc w:val="left"/>
    </w:lvl>
  </w:abstractNum>
  <w:abstractNum w:abstractNumId="6" w15:restartNumberingAfterBreak="0">
    <w:nsid w:val="0C1B24A4"/>
    <w:multiLevelType w:val="multilevel"/>
    <w:tmpl w:val="9BDAAB52"/>
    <w:lvl w:ilvl="0">
      <w:start w:val="1"/>
      <w:numFmt w:val="decimal"/>
      <w:lvlText w:val="%1."/>
      <w:lvlJc w:val="left"/>
      <w:pPr>
        <w:ind w:left="644" w:hanging="360"/>
      </w:pPr>
      <w:rPr>
        <w:rFonts w:hint="default"/>
      </w:rPr>
    </w:lvl>
    <w:lvl w:ilvl="1">
      <w:start w:val="1"/>
      <w:numFmt w:val="decimal"/>
      <w:isLgl/>
      <w:lvlText w:val="%1.%2."/>
      <w:lvlJc w:val="left"/>
      <w:pPr>
        <w:ind w:left="1440" w:hanging="72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520" w:hanging="108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600" w:hanging="144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680" w:hanging="180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7" w15:restartNumberingAfterBreak="0">
    <w:nsid w:val="1CBE5A13"/>
    <w:multiLevelType w:val="hybridMultilevel"/>
    <w:tmpl w:val="864ED3AA"/>
    <w:lvl w:ilvl="0" w:tplc="1C090017">
      <w:start w:val="1"/>
      <w:numFmt w:val="lowerLetter"/>
      <w:lvlText w:val="%1)"/>
      <w:lvlJc w:val="left"/>
      <w:pPr>
        <w:ind w:left="1364" w:hanging="360"/>
      </w:pPr>
    </w:lvl>
    <w:lvl w:ilvl="1" w:tplc="1C090019" w:tentative="1">
      <w:start w:val="1"/>
      <w:numFmt w:val="lowerLetter"/>
      <w:lvlText w:val="%2."/>
      <w:lvlJc w:val="left"/>
      <w:pPr>
        <w:ind w:left="2084" w:hanging="360"/>
      </w:pPr>
    </w:lvl>
    <w:lvl w:ilvl="2" w:tplc="1C09001B" w:tentative="1">
      <w:start w:val="1"/>
      <w:numFmt w:val="lowerRoman"/>
      <w:lvlText w:val="%3."/>
      <w:lvlJc w:val="right"/>
      <w:pPr>
        <w:ind w:left="2804" w:hanging="180"/>
      </w:pPr>
    </w:lvl>
    <w:lvl w:ilvl="3" w:tplc="1C09000F" w:tentative="1">
      <w:start w:val="1"/>
      <w:numFmt w:val="decimal"/>
      <w:lvlText w:val="%4."/>
      <w:lvlJc w:val="left"/>
      <w:pPr>
        <w:ind w:left="3524" w:hanging="360"/>
      </w:pPr>
    </w:lvl>
    <w:lvl w:ilvl="4" w:tplc="1C090019" w:tentative="1">
      <w:start w:val="1"/>
      <w:numFmt w:val="lowerLetter"/>
      <w:lvlText w:val="%5."/>
      <w:lvlJc w:val="left"/>
      <w:pPr>
        <w:ind w:left="4244" w:hanging="360"/>
      </w:pPr>
    </w:lvl>
    <w:lvl w:ilvl="5" w:tplc="1C09001B" w:tentative="1">
      <w:start w:val="1"/>
      <w:numFmt w:val="lowerRoman"/>
      <w:lvlText w:val="%6."/>
      <w:lvlJc w:val="right"/>
      <w:pPr>
        <w:ind w:left="4964" w:hanging="180"/>
      </w:pPr>
    </w:lvl>
    <w:lvl w:ilvl="6" w:tplc="1C09000F" w:tentative="1">
      <w:start w:val="1"/>
      <w:numFmt w:val="decimal"/>
      <w:lvlText w:val="%7."/>
      <w:lvlJc w:val="left"/>
      <w:pPr>
        <w:ind w:left="5684" w:hanging="360"/>
      </w:pPr>
    </w:lvl>
    <w:lvl w:ilvl="7" w:tplc="1C090019" w:tentative="1">
      <w:start w:val="1"/>
      <w:numFmt w:val="lowerLetter"/>
      <w:lvlText w:val="%8."/>
      <w:lvlJc w:val="left"/>
      <w:pPr>
        <w:ind w:left="6404" w:hanging="360"/>
      </w:pPr>
    </w:lvl>
    <w:lvl w:ilvl="8" w:tplc="1C09001B" w:tentative="1">
      <w:start w:val="1"/>
      <w:numFmt w:val="lowerRoman"/>
      <w:lvlText w:val="%9."/>
      <w:lvlJc w:val="right"/>
      <w:pPr>
        <w:ind w:left="7124" w:hanging="180"/>
      </w:pPr>
    </w:lvl>
  </w:abstractNum>
  <w:abstractNum w:abstractNumId="8" w15:restartNumberingAfterBreak="0">
    <w:nsid w:val="27634AC5"/>
    <w:multiLevelType w:val="multilevel"/>
    <w:tmpl w:val="9BDAAB52"/>
    <w:lvl w:ilvl="0">
      <w:start w:val="1"/>
      <w:numFmt w:val="decimal"/>
      <w:lvlText w:val="%1."/>
      <w:lvlJc w:val="left"/>
      <w:pPr>
        <w:ind w:left="785" w:hanging="360"/>
      </w:pPr>
      <w:rPr>
        <w:rFonts w:hint="default"/>
      </w:rPr>
    </w:lvl>
    <w:lvl w:ilvl="1">
      <w:start w:val="1"/>
      <w:numFmt w:val="decimal"/>
      <w:isLgl/>
      <w:lvlText w:val="%1.%2."/>
      <w:lvlJc w:val="left"/>
      <w:pPr>
        <w:ind w:left="1440" w:hanging="72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520" w:hanging="108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600" w:hanging="144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680" w:hanging="180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9" w15:restartNumberingAfterBreak="0">
    <w:nsid w:val="2EAA5C0F"/>
    <w:multiLevelType w:val="hybridMultilevel"/>
    <w:tmpl w:val="EFB823DE"/>
    <w:lvl w:ilvl="0" w:tplc="1C090011">
      <w:start w:val="1"/>
      <w:numFmt w:val="decimal"/>
      <w:lvlText w:val="%1)"/>
      <w:lvlJc w:val="left"/>
      <w:pPr>
        <w:ind w:left="785" w:hanging="360"/>
      </w:pPr>
    </w:lvl>
    <w:lvl w:ilvl="1" w:tplc="1C090019">
      <w:start w:val="1"/>
      <w:numFmt w:val="lowerLetter"/>
      <w:lvlText w:val="%2."/>
      <w:lvlJc w:val="left"/>
      <w:pPr>
        <w:ind w:left="1505" w:hanging="360"/>
      </w:pPr>
    </w:lvl>
    <w:lvl w:ilvl="2" w:tplc="1C09001B" w:tentative="1">
      <w:start w:val="1"/>
      <w:numFmt w:val="lowerRoman"/>
      <w:lvlText w:val="%3."/>
      <w:lvlJc w:val="right"/>
      <w:pPr>
        <w:ind w:left="2225" w:hanging="180"/>
      </w:pPr>
    </w:lvl>
    <w:lvl w:ilvl="3" w:tplc="1C09000F" w:tentative="1">
      <w:start w:val="1"/>
      <w:numFmt w:val="decimal"/>
      <w:lvlText w:val="%4."/>
      <w:lvlJc w:val="left"/>
      <w:pPr>
        <w:ind w:left="2945" w:hanging="360"/>
      </w:pPr>
    </w:lvl>
    <w:lvl w:ilvl="4" w:tplc="1C090019" w:tentative="1">
      <w:start w:val="1"/>
      <w:numFmt w:val="lowerLetter"/>
      <w:lvlText w:val="%5."/>
      <w:lvlJc w:val="left"/>
      <w:pPr>
        <w:ind w:left="3665" w:hanging="360"/>
      </w:pPr>
    </w:lvl>
    <w:lvl w:ilvl="5" w:tplc="1C09001B" w:tentative="1">
      <w:start w:val="1"/>
      <w:numFmt w:val="lowerRoman"/>
      <w:lvlText w:val="%6."/>
      <w:lvlJc w:val="right"/>
      <w:pPr>
        <w:ind w:left="4385" w:hanging="180"/>
      </w:pPr>
    </w:lvl>
    <w:lvl w:ilvl="6" w:tplc="1C09000F" w:tentative="1">
      <w:start w:val="1"/>
      <w:numFmt w:val="decimal"/>
      <w:lvlText w:val="%7."/>
      <w:lvlJc w:val="left"/>
      <w:pPr>
        <w:ind w:left="5105" w:hanging="360"/>
      </w:pPr>
    </w:lvl>
    <w:lvl w:ilvl="7" w:tplc="1C090019" w:tentative="1">
      <w:start w:val="1"/>
      <w:numFmt w:val="lowerLetter"/>
      <w:lvlText w:val="%8."/>
      <w:lvlJc w:val="left"/>
      <w:pPr>
        <w:ind w:left="5825" w:hanging="360"/>
      </w:pPr>
    </w:lvl>
    <w:lvl w:ilvl="8" w:tplc="1C09001B" w:tentative="1">
      <w:start w:val="1"/>
      <w:numFmt w:val="lowerRoman"/>
      <w:lvlText w:val="%9."/>
      <w:lvlJc w:val="right"/>
      <w:pPr>
        <w:ind w:left="6545" w:hanging="180"/>
      </w:pPr>
    </w:lvl>
  </w:abstractNum>
  <w:abstractNum w:abstractNumId="10" w15:restartNumberingAfterBreak="0">
    <w:nsid w:val="302B23C8"/>
    <w:multiLevelType w:val="hybridMultilevel"/>
    <w:tmpl w:val="C04242E4"/>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31A709F7"/>
    <w:multiLevelType w:val="hybridMultilevel"/>
    <w:tmpl w:val="034CDC58"/>
    <w:lvl w:ilvl="0" w:tplc="1C090001">
      <w:start w:val="1"/>
      <w:numFmt w:val="bullet"/>
      <w:lvlText w:val=""/>
      <w:lvlJc w:val="left"/>
      <w:pPr>
        <w:ind w:left="1080" w:hanging="360"/>
      </w:pPr>
      <w:rPr>
        <w:rFonts w:ascii="Symbol" w:hAnsi="Symbol" w:hint="default"/>
      </w:rPr>
    </w:lvl>
    <w:lvl w:ilvl="1" w:tplc="D62012D6">
      <w:numFmt w:val="bullet"/>
      <w:lvlText w:val="•"/>
      <w:lvlJc w:val="left"/>
      <w:pPr>
        <w:ind w:left="2160" w:hanging="720"/>
      </w:pPr>
      <w:rPr>
        <w:rFonts w:ascii="Calibri Light" w:eastAsia="Times New Roman" w:hAnsi="Calibri Light" w:cs="Calibri Light"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39B93BE9"/>
    <w:multiLevelType w:val="multilevel"/>
    <w:tmpl w:val="9BDAAB52"/>
    <w:lvl w:ilvl="0">
      <w:start w:val="1"/>
      <w:numFmt w:val="decimal"/>
      <w:lvlText w:val="%1."/>
      <w:lvlJc w:val="left"/>
      <w:pPr>
        <w:ind w:left="785" w:hanging="360"/>
      </w:pPr>
      <w:rPr>
        <w:rFonts w:hint="default"/>
      </w:rPr>
    </w:lvl>
    <w:lvl w:ilvl="1">
      <w:start w:val="1"/>
      <w:numFmt w:val="decimal"/>
      <w:isLgl/>
      <w:lvlText w:val="%1.%2."/>
      <w:lvlJc w:val="left"/>
      <w:pPr>
        <w:ind w:left="1440" w:hanging="72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520" w:hanging="108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600" w:hanging="144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680" w:hanging="180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13" w15:restartNumberingAfterBreak="0">
    <w:nsid w:val="3BC07A8B"/>
    <w:multiLevelType w:val="hybridMultilevel"/>
    <w:tmpl w:val="CDA839B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3E033738"/>
    <w:multiLevelType w:val="hybridMultilevel"/>
    <w:tmpl w:val="168698A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5" w15:restartNumberingAfterBreak="0">
    <w:nsid w:val="42197861"/>
    <w:multiLevelType w:val="hybridMultilevel"/>
    <w:tmpl w:val="CEBA603E"/>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43443CF6"/>
    <w:multiLevelType w:val="multilevel"/>
    <w:tmpl w:val="F880FB0C"/>
    <w:lvl w:ilvl="0">
      <w:start w:val="1"/>
      <w:numFmt w:val="decimal"/>
      <w:lvlText w:val="%1)"/>
      <w:lvlJc w:val="left"/>
      <w:pPr>
        <w:ind w:left="785" w:hanging="360"/>
      </w:pPr>
      <w:rPr>
        <w:rFonts w:hint="default"/>
      </w:rPr>
    </w:lvl>
    <w:lvl w:ilvl="1">
      <w:start w:val="1"/>
      <w:numFmt w:val="decimal"/>
      <w:isLgl/>
      <w:lvlText w:val="%1.%2."/>
      <w:lvlJc w:val="left"/>
      <w:pPr>
        <w:ind w:left="1440" w:hanging="720"/>
      </w:pPr>
      <w:rPr>
        <w:rFonts w:eastAsia="Times New Roman" w:hint="default"/>
      </w:rPr>
    </w:lvl>
    <w:lvl w:ilvl="2">
      <w:start w:val="1"/>
      <w:numFmt w:val="decimal"/>
      <w:isLgl/>
      <w:lvlText w:val="%1.%2.%3."/>
      <w:lvlJc w:val="left"/>
      <w:pPr>
        <w:ind w:left="1800" w:hanging="720"/>
      </w:pPr>
      <w:rPr>
        <w:rFonts w:eastAsia="Times New Roman" w:hint="default"/>
      </w:rPr>
    </w:lvl>
    <w:lvl w:ilvl="3">
      <w:start w:val="1"/>
      <w:numFmt w:val="decimal"/>
      <w:isLgl/>
      <w:lvlText w:val="%1.%2.%3.%4."/>
      <w:lvlJc w:val="left"/>
      <w:pPr>
        <w:ind w:left="2520" w:hanging="1080"/>
      </w:pPr>
      <w:rPr>
        <w:rFonts w:eastAsia="Times New Roman" w:hint="default"/>
      </w:rPr>
    </w:lvl>
    <w:lvl w:ilvl="4">
      <w:start w:val="1"/>
      <w:numFmt w:val="decimal"/>
      <w:isLgl/>
      <w:lvlText w:val="%1.%2.%3.%4.%5."/>
      <w:lvlJc w:val="left"/>
      <w:pPr>
        <w:ind w:left="2880" w:hanging="1080"/>
      </w:pPr>
      <w:rPr>
        <w:rFonts w:eastAsia="Times New Roman" w:hint="default"/>
      </w:rPr>
    </w:lvl>
    <w:lvl w:ilvl="5">
      <w:start w:val="1"/>
      <w:numFmt w:val="decimal"/>
      <w:isLgl/>
      <w:lvlText w:val="%1.%2.%3.%4.%5.%6."/>
      <w:lvlJc w:val="left"/>
      <w:pPr>
        <w:ind w:left="3600" w:hanging="1440"/>
      </w:pPr>
      <w:rPr>
        <w:rFonts w:eastAsia="Times New Roman" w:hint="default"/>
      </w:rPr>
    </w:lvl>
    <w:lvl w:ilvl="6">
      <w:start w:val="1"/>
      <w:numFmt w:val="decimal"/>
      <w:isLgl/>
      <w:lvlText w:val="%1.%2.%3.%4.%5.%6.%7."/>
      <w:lvlJc w:val="left"/>
      <w:pPr>
        <w:ind w:left="3960" w:hanging="1440"/>
      </w:pPr>
      <w:rPr>
        <w:rFonts w:eastAsia="Times New Roman" w:hint="default"/>
      </w:rPr>
    </w:lvl>
    <w:lvl w:ilvl="7">
      <w:start w:val="1"/>
      <w:numFmt w:val="decimal"/>
      <w:isLgl/>
      <w:lvlText w:val="%1.%2.%3.%4.%5.%6.%7.%8."/>
      <w:lvlJc w:val="left"/>
      <w:pPr>
        <w:ind w:left="4680" w:hanging="1800"/>
      </w:pPr>
      <w:rPr>
        <w:rFonts w:eastAsia="Times New Roman" w:hint="default"/>
      </w:rPr>
    </w:lvl>
    <w:lvl w:ilvl="8">
      <w:start w:val="1"/>
      <w:numFmt w:val="decimal"/>
      <w:isLgl/>
      <w:lvlText w:val="%1.%2.%3.%4.%5.%6.%7.%8.%9."/>
      <w:lvlJc w:val="left"/>
      <w:pPr>
        <w:ind w:left="5040" w:hanging="1800"/>
      </w:pPr>
      <w:rPr>
        <w:rFonts w:eastAsia="Times New Roman" w:hint="default"/>
      </w:rPr>
    </w:lvl>
  </w:abstractNum>
  <w:abstractNum w:abstractNumId="17" w15:restartNumberingAfterBreak="0">
    <w:nsid w:val="4C2868A9"/>
    <w:multiLevelType w:val="hybridMultilevel"/>
    <w:tmpl w:val="CAC46DFE"/>
    <w:lvl w:ilvl="0" w:tplc="1C090017">
      <w:start w:val="1"/>
      <w:numFmt w:val="lowerLetter"/>
      <w:lvlText w:val="%1)"/>
      <w:lvlJc w:val="left"/>
      <w:pPr>
        <w:ind w:left="1364" w:hanging="360"/>
      </w:pPr>
    </w:lvl>
    <w:lvl w:ilvl="1" w:tplc="1C090019" w:tentative="1">
      <w:start w:val="1"/>
      <w:numFmt w:val="lowerLetter"/>
      <w:lvlText w:val="%2."/>
      <w:lvlJc w:val="left"/>
      <w:pPr>
        <w:ind w:left="2084" w:hanging="360"/>
      </w:pPr>
    </w:lvl>
    <w:lvl w:ilvl="2" w:tplc="1C09001B" w:tentative="1">
      <w:start w:val="1"/>
      <w:numFmt w:val="lowerRoman"/>
      <w:lvlText w:val="%3."/>
      <w:lvlJc w:val="right"/>
      <w:pPr>
        <w:ind w:left="2804" w:hanging="180"/>
      </w:pPr>
    </w:lvl>
    <w:lvl w:ilvl="3" w:tplc="1C09000F" w:tentative="1">
      <w:start w:val="1"/>
      <w:numFmt w:val="decimal"/>
      <w:lvlText w:val="%4."/>
      <w:lvlJc w:val="left"/>
      <w:pPr>
        <w:ind w:left="3524" w:hanging="360"/>
      </w:pPr>
    </w:lvl>
    <w:lvl w:ilvl="4" w:tplc="1C090019" w:tentative="1">
      <w:start w:val="1"/>
      <w:numFmt w:val="lowerLetter"/>
      <w:lvlText w:val="%5."/>
      <w:lvlJc w:val="left"/>
      <w:pPr>
        <w:ind w:left="4244" w:hanging="360"/>
      </w:pPr>
    </w:lvl>
    <w:lvl w:ilvl="5" w:tplc="1C09001B" w:tentative="1">
      <w:start w:val="1"/>
      <w:numFmt w:val="lowerRoman"/>
      <w:lvlText w:val="%6."/>
      <w:lvlJc w:val="right"/>
      <w:pPr>
        <w:ind w:left="4964" w:hanging="180"/>
      </w:pPr>
    </w:lvl>
    <w:lvl w:ilvl="6" w:tplc="1C09000F" w:tentative="1">
      <w:start w:val="1"/>
      <w:numFmt w:val="decimal"/>
      <w:lvlText w:val="%7."/>
      <w:lvlJc w:val="left"/>
      <w:pPr>
        <w:ind w:left="5684" w:hanging="360"/>
      </w:pPr>
    </w:lvl>
    <w:lvl w:ilvl="7" w:tplc="1C090019" w:tentative="1">
      <w:start w:val="1"/>
      <w:numFmt w:val="lowerLetter"/>
      <w:lvlText w:val="%8."/>
      <w:lvlJc w:val="left"/>
      <w:pPr>
        <w:ind w:left="6404" w:hanging="360"/>
      </w:pPr>
    </w:lvl>
    <w:lvl w:ilvl="8" w:tplc="1C09001B" w:tentative="1">
      <w:start w:val="1"/>
      <w:numFmt w:val="lowerRoman"/>
      <w:lvlText w:val="%9."/>
      <w:lvlJc w:val="right"/>
      <w:pPr>
        <w:ind w:left="7124" w:hanging="180"/>
      </w:pPr>
    </w:lvl>
  </w:abstractNum>
  <w:abstractNum w:abstractNumId="18" w15:restartNumberingAfterBreak="0">
    <w:nsid w:val="4C4B2DFD"/>
    <w:multiLevelType w:val="hybridMultilevel"/>
    <w:tmpl w:val="E3EA47FA"/>
    <w:lvl w:ilvl="0" w:tplc="1C090011">
      <w:start w:val="1"/>
      <w:numFmt w:val="decimal"/>
      <w:lvlText w:val="%1)"/>
      <w:lvlJc w:val="left"/>
      <w:pPr>
        <w:ind w:left="785"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9" w15:restartNumberingAfterBreak="0">
    <w:nsid w:val="58D65EC7"/>
    <w:multiLevelType w:val="hybridMultilevel"/>
    <w:tmpl w:val="8F2C27BA"/>
    <w:lvl w:ilvl="0" w:tplc="1C090017">
      <w:start w:val="1"/>
      <w:numFmt w:val="lowerLetter"/>
      <w:lvlText w:val="%1)"/>
      <w:lvlJc w:val="left"/>
      <w:pPr>
        <w:ind w:left="927"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666206C5"/>
    <w:multiLevelType w:val="hybridMultilevel"/>
    <w:tmpl w:val="E3EA47FA"/>
    <w:lvl w:ilvl="0" w:tplc="1C090011">
      <w:start w:val="1"/>
      <w:numFmt w:val="decimal"/>
      <w:lvlText w:val="%1)"/>
      <w:lvlJc w:val="left"/>
      <w:pPr>
        <w:ind w:left="785"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68222C74"/>
    <w:multiLevelType w:val="hybridMultilevel"/>
    <w:tmpl w:val="EF7ACDE2"/>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6E312C78"/>
    <w:multiLevelType w:val="hybridMultilevel"/>
    <w:tmpl w:val="1E608DD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7A1E2394"/>
    <w:multiLevelType w:val="hybridMultilevel"/>
    <w:tmpl w:val="1DD01D50"/>
    <w:lvl w:ilvl="0" w:tplc="1C090011">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22"/>
  </w:num>
  <w:num w:numId="8">
    <w:abstractNumId w:val="6"/>
  </w:num>
  <w:num w:numId="9">
    <w:abstractNumId w:val="11"/>
  </w:num>
  <w:num w:numId="10">
    <w:abstractNumId w:val="19"/>
  </w:num>
  <w:num w:numId="11">
    <w:abstractNumId w:val="20"/>
  </w:num>
  <w:num w:numId="12">
    <w:abstractNumId w:val="18"/>
  </w:num>
  <w:num w:numId="13">
    <w:abstractNumId w:val="23"/>
  </w:num>
  <w:num w:numId="14">
    <w:abstractNumId w:val="9"/>
  </w:num>
  <w:num w:numId="15">
    <w:abstractNumId w:val="8"/>
  </w:num>
  <w:num w:numId="16">
    <w:abstractNumId w:val="12"/>
  </w:num>
  <w:num w:numId="17">
    <w:abstractNumId w:val="16"/>
  </w:num>
  <w:num w:numId="18">
    <w:abstractNumId w:val="10"/>
  </w:num>
  <w:num w:numId="19">
    <w:abstractNumId w:val="21"/>
  </w:num>
  <w:num w:numId="20">
    <w:abstractNumId w:val="17"/>
  </w:num>
  <w:num w:numId="21">
    <w:abstractNumId w:val="14"/>
  </w:num>
  <w:num w:numId="22">
    <w:abstractNumId w:val="7"/>
  </w:num>
  <w:num w:numId="23">
    <w:abstractNumId w:val="1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C59"/>
    <w:rsid w:val="00012317"/>
    <w:rsid w:val="00036068"/>
    <w:rsid w:val="000A3B83"/>
    <w:rsid w:val="000D77E2"/>
    <w:rsid w:val="00105B0E"/>
    <w:rsid w:val="0015025A"/>
    <w:rsid w:val="001B6F62"/>
    <w:rsid w:val="001C795C"/>
    <w:rsid w:val="001D2CC8"/>
    <w:rsid w:val="00224598"/>
    <w:rsid w:val="00230EC5"/>
    <w:rsid w:val="00265CE4"/>
    <w:rsid w:val="002C29A6"/>
    <w:rsid w:val="00317518"/>
    <w:rsid w:val="00340BB6"/>
    <w:rsid w:val="003E2672"/>
    <w:rsid w:val="003F3FBF"/>
    <w:rsid w:val="00436934"/>
    <w:rsid w:val="00436C22"/>
    <w:rsid w:val="004520A8"/>
    <w:rsid w:val="00483BBA"/>
    <w:rsid w:val="004E07F3"/>
    <w:rsid w:val="00507586"/>
    <w:rsid w:val="00520603"/>
    <w:rsid w:val="00525EBE"/>
    <w:rsid w:val="00540626"/>
    <w:rsid w:val="0055387C"/>
    <w:rsid w:val="005644A0"/>
    <w:rsid w:val="005864F0"/>
    <w:rsid w:val="005871D3"/>
    <w:rsid w:val="00596939"/>
    <w:rsid w:val="005E1279"/>
    <w:rsid w:val="005E2857"/>
    <w:rsid w:val="006508AF"/>
    <w:rsid w:val="006A403F"/>
    <w:rsid w:val="006A4741"/>
    <w:rsid w:val="006D2B9D"/>
    <w:rsid w:val="006E331B"/>
    <w:rsid w:val="006F71F4"/>
    <w:rsid w:val="00716019"/>
    <w:rsid w:val="00720AFC"/>
    <w:rsid w:val="0074487F"/>
    <w:rsid w:val="00747BBA"/>
    <w:rsid w:val="00760C30"/>
    <w:rsid w:val="00775C4E"/>
    <w:rsid w:val="007821F9"/>
    <w:rsid w:val="0078661D"/>
    <w:rsid w:val="007D148A"/>
    <w:rsid w:val="007E0DD5"/>
    <w:rsid w:val="007E7519"/>
    <w:rsid w:val="007F4826"/>
    <w:rsid w:val="008026DD"/>
    <w:rsid w:val="00806F21"/>
    <w:rsid w:val="00811F95"/>
    <w:rsid w:val="00870CE1"/>
    <w:rsid w:val="0087179F"/>
    <w:rsid w:val="008B64FD"/>
    <w:rsid w:val="008E0817"/>
    <w:rsid w:val="00900CD8"/>
    <w:rsid w:val="009053D8"/>
    <w:rsid w:val="009248B4"/>
    <w:rsid w:val="00925664"/>
    <w:rsid w:val="009404B5"/>
    <w:rsid w:val="00950D87"/>
    <w:rsid w:val="00957232"/>
    <w:rsid w:val="009609E9"/>
    <w:rsid w:val="009D489F"/>
    <w:rsid w:val="009F39D3"/>
    <w:rsid w:val="009F6C96"/>
    <w:rsid w:val="00A049EE"/>
    <w:rsid w:val="00A06323"/>
    <w:rsid w:val="00A07663"/>
    <w:rsid w:val="00A4738D"/>
    <w:rsid w:val="00A55659"/>
    <w:rsid w:val="00AD63C4"/>
    <w:rsid w:val="00AF7C82"/>
    <w:rsid w:val="00B21BCD"/>
    <w:rsid w:val="00B606E4"/>
    <w:rsid w:val="00B82C59"/>
    <w:rsid w:val="00BA4271"/>
    <w:rsid w:val="00BB2D16"/>
    <w:rsid w:val="00BD4CC4"/>
    <w:rsid w:val="00C6639C"/>
    <w:rsid w:val="00C76F24"/>
    <w:rsid w:val="00CC3487"/>
    <w:rsid w:val="00CE28AB"/>
    <w:rsid w:val="00CE6C14"/>
    <w:rsid w:val="00CF0832"/>
    <w:rsid w:val="00D027DD"/>
    <w:rsid w:val="00D07C1F"/>
    <w:rsid w:val="00D242D4"/>
    <w:rsid w:val="00D53F0C"/>
    <w:rsid w:val="00D61CBA"/>
    <w:rsid w:val="00DC3CBF"/>
    <w:rsid w:val="00DC7A21"/>
    <w:rsid w:val="00DF67E9"/>
    <w:rsid w:val="00E011DB"/>
    <w:rsid w:val="00E468E4"/>
    <w:rsid w:val="00E46F5E"/>
    <w:rsid w:val="00E514D2"/>
    <w:rsid w:val="00E70329"/>
    <w:rsid w:val="00EB1AD4"/>
    <w:rsid w:val="00EE14EF"/>
    <w:rsid w:val="00EE7C0A"/>
    <w:rsid w:val="00F2469A"/>
    <w:rsid w:val="00F76065"/>
    <w:rsid w:val="00FB30F6"/>
    <w:rsid w:val="00FB579D"/>
    <w:rsid w:val="00FE674F"/>
  </w:rsids>
  <m:mathPr>
    <m:mathFont m:val="Cambria Math"/>
    <m:brkBin m:val="before"/>
    <m:brkBinSub m:val="--"/>
    <m:smallFrac/>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5:docId w15:val="{B3E2E1ED-DC90-42BA-8022-572030FC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9D3"/>
  </w:style>
  <w:style w:type="paragraph" w:styleId="Heading1">
    <w:name w:val="heading 1"/>
    <w:basedOn w:val="Normal"/>
    <w:next w:val="Normal"/>
    <w:link w:val="Heading1Char"/>
    <w:uiPriority w:val="9"/>
    <w:qFormat/>
    <w:rsid w:val="00B82C59"/>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B82C59"/>
    <w:pPr>
      <w:keepNext/>
      <w:spacing w:before="240" w:after="60"/>
      <w:outlineLvl w:val="1"/>
    </w:pPr>
    <w:rPr>
      <w:rFonts w:ascii="Calibri Light" w:eastAsia="Times New Roman" w:hAnsi="Calibri Light"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2C59"/>
    <w:pPr>
      <w:tabs>
        <w:tab w:val="center" w:pos="4513"/>
        <w:tab w:val="right" w:pos="9026"/>
      </w:tabs>
    </w:pPr>
  </w:style>
  <w:style w:type="character" w:customStyle="1" w:styleId="HeaderChar">
    <w:name w:val="Header Char"/>
    <w:basedOn w:val="DefaultParagraphFont"/>
    <w:link w:val="Header"/>
    <w:uiPriority w:val="99"/>
    <w:rsid w:val="00B82C59"/>
  </w:style>
  <w:style w:type="paragraph" w:styleId="Footer">
    <w:name w:val="footer"/>
    <w:basedOn w:val="Normal"/>
    <w:link w:val="FooterChar"/>
    <w:uiPriority w:val="99"/>
    <w:unhideWhenUsed/>
    <w:rsid w:val="00B82C59"/>
    <w:pPr>
      <w:tabs>
        <w:tab w:val="center" w:pos="4513"/>
        <w:tab w:val="right" w:pos="9026"/>
      </w:tabs>
    </w:pPr>
  </w:style>
  <w:style w:type="character" w:customStyle="1" w:styleId="FooterChar">
    <w:name w:val="Footer Char"/>
    <w:basedOn w:val="DefaultParagraphFont"/>
    <w:link w:val="Footer"/>
    <w:uiPriority w:val="99"/>
    <w:rsid w:val="00B82C59"/>
  </w:style>
  <w:style w:type="character" w:customStyle="1" w:styleId="Heading2Char">
    <w:name w:val="Heading 2 Char"/>
    <w:link w:val="Heading2"/>
    <w:uiPriority w:val="9"/>
    <w:rsid w:val="00B82C59"/>
    <w:rPr>
      <w:rFonts w:ascii="Calibri Light" w:eastAsia="Times New Roman" w:hAnsi="Calibri Light" w:cs="Times New Roman"/>
      <w:b/>
      <w:bCs/>
      <w:i/>
      <w:iCs/>
      <w:sz w:val="28"/>
      <w:szCs w:val="28"/>
    </w:rPr>
  </w:style>
  <w:style w:type="character" w:customStyle="1" w:styleId="Heading1Char">
    <w:name w:val="Heading 1 Char"/>
    <w:link w:val="Heading1"/>
    <w:uiPriority w:val="9"/>
    <w:rsid w:val="00B82C59"/>
    <w:rPr>
      <w:rFonts w:ascii="Calibri Light" w:eastAsia="Times New Roman" w:hAnsi="Calibri Light" w:cs="Times New Roman"/>
      <w:b/>
      <w:bCs/>
      <w:kern w:val="32"/>
      <w:sz w:val="32"/>
      <w:szCs w:val="32"/>
    </w:rPr>
  </w:style>
  <w:style w:type="paragraph" w:styleId="ListParagraph">
    <w:name w:val="List Paragraph"/>
    <w:basedOn w:val="Normal"/>
    <w:uiPriority w:val="34"/>
    <w:qFormat/>
    <w:rsid w:val="00B21BCD"/>
    <w:pPr>
      <w:ind w:left="720"/>
    </w:pPr>
  </w:style>
  <w:style w:type="paragraph" w:styleId="TOCHeading">
    <w:name w:val="TOC Heading"/>
    <w:basedOn w:val="Heading1"/>
    <w:next w:val="Normal"/>
    <w:uiPriority w:val="39"/>
    <w:unhideWhenUsed/>
    <w:qFormat/>
    <w:rsid w:val="00950D87"/>
    <w:pPr>
      <w:keepLines/>
      <w:spacing w:after="0" w:line="259" w:lineRule="auto"/>
      <w:outlineLvl w:val="9"/>
    </w:pPr>
    <w:rPr>
      <w:b w:val="0"/>
      <w:bCs w:val="0"/>
      <w:color w:val="2E74B5"/>
      <w:kern w:val="0"/>
      <w:lang w:val="en-US" w:eastAsia="en-US"/>
    </w:rPr>
  </w:style>
  <w:style w:type="paragraph" w:styleId="TOC1">
    <w:name w:val="toc 1"/>
    <w:basedOn w:val="Normal"/>
    <w:next w:val="Normal"/>
    <w:autoRedefine/>
    <w:uiPriority w:val="39"/>
    <w:unhideWhenUsed/>
    <w:rsid w:val="00950D87"/>
  </w:style>
  <w:style w:type="character" w:styleId="Hyperlink">
    <w:name w:val="Hyperlink"/>
    <w:uiPriority w:val="99"/>
    <w:unhideWhenUsed/>
    <w:rsid w:val="00950D87"/>
    <w:rPr>
      <w:color w:val="0563C1"/>
      <w:u w:val="single"/>
    </w:rPr>
  </w:style>
  <w:style w:type="paragraph" w:styleId="BalloonText">
    <w:name w:val="Balloon Text"/>
    <w:basedOn w:val="Normal"/>
    <w:link w:val="BalloonTextChar"/>
    <w:uiPriority w:val="99"/>
    <w:semiHidden/>
    <w:unhideWhenUsed/>
    <w:rsid w:val="00806F21"/>
    <w:rPr>
      <w:rFonts w:ascii="Tahoma" w:hAnsi="Tahoma" w:cs="Tahoma"/>
      <w:sz w:val="16"/>
      <w:szCs w:val="16"/>
    </w:rPr>
  </w:style>
  <w:style w:type="character" w:customStyle="1" w:styleId="BalloonTextChar">
    <w:name w:val="Balloon Text Char"/>
    <w:basedOn w:val="DefaultParagraphFont"/>
    <w:link w:val="BalloonText"/>
    <w:uiPriority w:val="99"/>
    <w:semiHidden/>
    <w:rsid w:val="00806F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1BFCE0-FF11-45B5-8879-C445B449D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2817</Words>
  <Characters>16058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Thobeka Nguza</dc:creator>
  <cp:lastModifiedBy>Siyabonga Vilakazi</cp:lastModifiedBy>
  <cp:revision>2</cp:revision>
  <dcterms:created xsi:type="dcterms:W3CDTF">2021-04-12T13:48:00Z</dcterms:created>
  <dcterms:modified xsi:type="dcterms:W3CDTF">2021-04-12T13:48:00Z</dcterms:modified>
</cp:coreProperties>
</file>